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1ECDC">
      <w:pPr>
        <w:jc w:val="center"/>
        <w:rPr>
          <w:rFonts w:hint="eastAsia" w:ascii="Times New Roman" w:hAnsi="Times New Roman" w:eastAsia="宋体"/>
          <w:b/>
          <w:sz w:val="32"/>
        </w:rPr>
      </w:pPr>
      <w:r>
        <w:rPr>
          <w:rFonts w:hint="eastAsia" w:ascii="Times New Roman" w:hAnsi="Times New Roman" w:eastAsia="宋体"/>
          <w:b/>
          <w:sz w:val="32"/>
        </w:rPr>
        <w:t>硕士学位论文答辩委员会决议书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05"/>
        <w:gridCol w:w="2520"/>
        <w:gridCol w:w="2835"/>
        <w:gridCol w:w="2730"/>
      </w:tblGrid>
      <w:tr w14:paraId="0B2B4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9EB2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论文题目</w:t>
            </w:r>
          </w:p>
        </w:tc>
        <w:tc>
          <w:tcPr>
            <w:tcW w:w="80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CE648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</w:p>
        </w:tc>
      </w:tr>
      <w:tr w14:paraId="53ED2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8" w:hRule="atLeast"/>
        </w:trPr>
        <w:tc>
          <w:tcPr>
            <w:tcW w:w="934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2650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决议书内容（就基础知识、创新性及论文价值、科研能力、写作规范性及答辩情况等做出评价）（600字以内）</w:t>
            </w:r>
          </w:p>
          <w:p w14:paraId="130A812A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1509E148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37144366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1F6A7B65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530C9547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24C7987D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1831C922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48FDC909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4B163423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2DDB02B3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46035AA7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303ECB00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  <w:bookmarkStart w:id="0" w:name="_GoBack"/>
            <w:bookmarkEnd w:id="0"/>
          </w:p>
          <w:p w14:paraId="40DC1AC0">
            <w:pPr>
              <w:spacing w:line="400" w:lineRule="exact"/>
              <w:rPr>
                <w:rFonts w:ascii="Times New Roman" w:hAnsi="Times New Roman" w:eastAsia="宋体"/>
                <w:sz w:val="21"/>
              </w:rPr>
            </w:pPr>
          </w:p>
          <w:p w14:paraId="7799FEA1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56FB0526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</w:p>
          <w:p w14:paraId="770174FE">
            <w:pPr>
              <w:spacing w:line="480" w:lineRule="auto"/>
              <w:ind w:firstLine="420" w:firstLineChars="200"/>
              <w:rPr>
                <w:rFonts w:ascii="Times New Roman" w:hAnsi="Times New Roman" w:eastAsia="宋体"/>
                <w:sz w:val="21"/>
                <w:u w:val="single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综上，答辩委员会认为这是一篇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/>
                <w:sz w:val="21"/>
              </w:rPr>
              <w:t>（高、较高、合格、不合格）水平的硕士学位论文。按照</w:t>
            </w:r>
            <w:r>
              <w:rPr>
                <w:rFonts w:hint="eastAsia" w:ascii="Times New Roman" w:hAnsi="Times New Roman" w:eastAsia="宋体"/>
                <w:sz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/>
                <w:sz w:val="21"/>
              </w:rPr>
              <w:t>河北工业大学学位授予实施细则</w:t>
            </w:r>
            <w:r>
              <w:rPr>
                <w:rFonts w:hint="eastAsia" w:ascii="Times New Roman" w:hAnsi="Times New Roman" w:eastAsia="宋体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1"/>
                <w:lang w:val="en-US" w:eastAsia="zh-CN"/>
              </w:rPr>
              <w:t>修订</w:t>
            </w:r>
            <w:r>
              <w:rPr>
                <w:rFonts w:hint="eastAsia" w:ascii="Times New Roman" w:hAnsi="Times New Roman" w:eastAsia="宋体"/>
                <w:sz w:val="21"/>
                <w:lang w:eastAsia="zh-CN"/>
              </w:rPr>
              <w:t>）》</w:t>
            </w:r>
            <w:r>
              <w:rPr>
                <w:rFonts w:hint="eastAsia" w:ascii="Times New Roman" w:hAnsi="Times New Roman" w:eastAsia="宋体"/>
                <w:sz w:val="21"/>
              </w:rPr>
              <w:t>的规定，本答辩委员会于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1"/>
              </w:rPr>
              <w:t>年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/>
                <w:sz w:val="21"/>
              </w:rPr>
              <w:t>月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/>
                <w:sz w:val="21"/>
              </w:rPr>
              <w:t>日审议了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    </w:t>
            </w:r>
          </w:p>
          <w:p w14:paraId="0DF22D96">
            <w:pPr>
              <w:spacing w:line="480" w:lineRule="auto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 </w:t>
            </w:r>
            <w:r>
              <w:rPr>
                <w:rFonts w:ascii="Times New Roman" w:hAnsi="Times New Roman" w:eastAsia="宋体"/>
                <w:sz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1"/>
              </w:rPr>
              <w:t>申请硕士学位的有关材料，组织了答辩会，并采取了无记名投票表决，最后建议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/>
                <w:sz w:val="21"/>
              </w:rPr>
              <w:t>（授予、不授予）该生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               </w:t>
            </w:r>
            <w:r>
              <w:rPr>
                <w:rFonts w:hint="eastAsia" w:ascii="Times New Roman" w:hAnsi="Times New Roman" w:eastAsia="宋体"/>
                <w:sz w:val="21"/>
              </w:rPr>
              <w:t>（领域）</w:t>
            </w:r>
            <w:r>
              <w:rPr>
                <w:rFonts w:hint="eastAsia" w:ascii="Times New Roman" w:hAnsi="Times New Roman" w:eastAsia="宋体"/>
                <w:sz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sz w:val="21"/>
              </w:rPr>
              <w:t>硕士专业学位。</w:t>
            </w:r>
          </w:p>
          <w:p w14:paraId="1ECB89F8">
            <w:pPr>
              <w:spacing w:line="400" w:lineRule="exact"/>
              <w:ind w:left="840" w:firstLine="420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答辩委员会主席</w:t>
            </w:r>
            <w:r>
              <w:rPr>
                <w:rFonts w:hint="eastAsia" w:eastAsia="宋体"/>
                <w:sz w:val="21"/>
              </w:rPr>
              <w:t>（签章）</w:t>
            </w:r>
            <w:r>
              <w:rPr>
                <w:rFonts w:hint="eastAsia" w:ascii="Times New Roman" w:hAnsi="Times New Roman" w:eastAsia="宋体"/>
                <w:sz w:val="21"/>
              </w:rPr>
              <w:t xml:space="preserve">： </w:t>
            </w:r>
          </w:p>
          <w:p w14:paraId="0178A499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</w:t>
            </w:r>
            <w:r>
              <w:rPr>
                <w:rFonts w:ascii="Times New Roman" w:hAnsi="Times New Roman" w:eastAsia="宋体"/>
                <w:sz w:val="21"/>
              </w:rPr>
              <w:t xml:space="preserve">        </w:t>
            </w:r>
            <w:r>
              <w:rPr>
                <w:rFonts w:hint="eastAsia" w:ascii="Times New Roman" w:hAnsi="Times New Roman" w:eastAsia="宋体"/>
                <w:sz w:val="21"/>
              </w:rPr>
              <w:t xml:space="preserve"> 答辩委员会委员</w:t>
            </w:r>
            <w:r>
              <w:rPr>
                <w:rFonts w:hint="eastAsia" w:eastAsia="宋体"/>
                <w:sz w:val="21"/>
              </w:rPr>
              <w:t>（签章）</w:t>
            </w:r>
            <w:r>
              <w:rPr>
                <w:rFonts w:hint="eastAsia" w:ascii="Times New Roman" w:hAnsi="Times New Roman" w:eastAsia="宋体"/>
                <w:sz w:val="21"/>
              </w:rPr>
              <w:t>：</w:t>
            </w:r>
          </w:p>
          <w:p w14:paraId="0C4F2939">
            <w:pPr>
              <w:spacing w:line="400" w:lineRule="exact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                                                                 年     月     日</w:t>
            </w:r>
          </w:p>
        </w:tc>
      </w:tr>
      <w:tr w14:paraId="5543F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F96D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投 票</w:t>
            </w:r>
          </w:p>
          <w:p w14:paraId="5D29B90A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统 计</w:t>
            </w:r>
          </w:p>
        </w:tc>
        <w:tc>
          <w:tcPr>
            <w:tcW w:w="26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AACC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建议授予硕士学位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18BF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建议不授予硕士学位</w:t>
            </w:r>
          </w:p>
        </w:tc>
        <w:tc>
          <w:tcPr>
            <w:tcW w:w="2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198D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>弃    权</w:t>
            </w:r>
          </w:p>
        </w:tc>
      </w:tr>
      <w:tr w14:paraId="3F05A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5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54FF7">
            <w:pPr>
              <w:jc w:val="center"/>
              <w:rPr>
                <w:rFonts w:hint="eastAsia" w:ascii="Times New Roman" w:hAnsi="Times New Roman" w:eastAsia="宋体"/>
                <w:sz w:val="21"/>
              </w:rPr>
            </w:pPr>
          </w:p>
        </w:tc>
        <w:tc>
          <w:tcPr>
            <w:tcW w:w="262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81A8">
            <w:pPr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              票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FC73">
            <w:pPr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              票</w:t>
            </w:r>
          </w:p>
        </w:tc>
        <w:tc>
          <w:tcPr>
            <w:tcW w:w="2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8958">
            <w:pPr>
              <w:rPr>
                <w:rFonts w:hint="eastAsia" w:ascii="Times New Roman" w:hAnsi="Times New Roman" w:eastAsia="宋体"/>
                <w:sz w:val="21"/>
              </w:rPr>
            </w:pPr>
            <w:r>
              <w:rPr>
                <w:rFonts w:hint="eastAsia" w:ascii="Times New Roman" w:hAnsi="Times New Roman" w:eastAsia="宋体"/>
                <w:sz w:val="21"/>
              </w:rPr>
              <w:t xml:space="preserve">              票</w:t>
            </w:r>
          </w:p>
        </w:tc>
      </w:tr>
    </w:tbl>
    <w:p w14:paraId="5BDC38FB">
      <w:pPr>
        <w:rPr>
          <w:rFonts w:hint="eastAsia" w:eastAsiaTheme="minor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51"/>
    <w:rsid w:val="00244420"/>
    <w:rsid w:val="00664D01"/>
    <w:rsid w:val="00827751"/>
    <w:rsid w:val="00E54941"/>
    <w:rsid w:val="6BFB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Malgun Gothic" w:cs="宋体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249</Characters>
  <Lines>3</Lines>
  <Paragraphs>1</Paragraphs>
  <TotalTime>7</TotalTime>
  <ScaleCrop>false</ScaleCrop>
  <LinksUpToDate>false</LinksUpToDate>
  <CharactersWithSpaces>489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2021-09-23T09:21:00Z</dcterms:created>
  <dc:creator>阑</dc:creator>
  <cp:lastModifiedBy>Y</cp:lastModifiedBy>
  <dcterms:modified xsi:type="dcterms:W3CDTF">2026-05-15T06:55:11Z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eyJoZGlkIjoiYzBjYTRhNTFkZGI1NjIxNjg3ZmZmNDdkMGM5NjIyOWMiLCJ1c2VySWQiOiIyODM3MTYwODkifQ==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170A009A94C64BF99FF6BBD3020289A0_12</vt:lpwstr>
  </property>
</Properties>
</file>