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关于举办第二届“我心目中的好导师”评选活动的通知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各学院：</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迎接党的二十大胜利召开，贯彻落实全国研究生教育会议精神，引导广大研究生导师以德立身、以德立学、以德施教，学校决定举办以“良师益友”为主题的第二届“我心目中的好导师”评选活动，表彰一批有理想信念、有道德情操、有扎实学识、有仁爱之心的研究生导师。现将有关事宜通知如下：</w:t>
      </w:r>
    </w:p>
    <w:p>
      <w:pPr>
        <w:pStyle w:val="13"/>
        <w:keepNext w:val="0"/>
        <w:keepLines w:val="0"/>
        <w:pageBreakBefore w:val="0"/>
        <w:widowControl w:val="0"/>
        <w:kinsoku/>
        <w:wordWrap/>
        <w:overflowPunct/>
        <w:topLinePunct w:val="0"/>
        <w:autoSpaceDE/>
        <w:autoSpaceDN/>
        <w:bidi w:val="0"/>
        <w:adjustRightInd/>
        <w:snapToGrid/>
        <w:spacing w:line="580" w:lineRule="exact"/>
        <w:ind w:firstLine="562"/>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一、组织机构</w:t>
      </w:r>
    </w:p>
    <w:p>
      <w:pPr>
        <w:pStyle w:val="13"/>
        <w:keepNext w:val="0"/>
        <w:keepLines w:val="0"/>
        <w:pageBreakBefore w:val="0"/>
        <w:widowControl w:val="0"/>
        <w:kinsoku/>
        <w:wordWrap/>
        <w:overflowPunct/>
        <w:topLinePunct w:val="0"/>
        <w:autoSpaceDE/>
        <w:autoSpaceDN/>
        <w:bidi w:val="0"/>
        <w:adjustRightInd/>
        <w:snapToGrid/>
        <w:spacing w:line="580" w:lineRule="exact"/>
        <w:ind w:firstLine="56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第二届“我心目中的好导师”评选活动由党委宣传部、党委教师工作部、党委研究生工作部、研究生院、校团委指导，校研究生会主办。</w:t>
      </w:r>
    </w:p>
    <w:p>
      <w:pPr>
        <w:pStyle w:val="13"/>
        <w:keepNext w:val="0"/>
        <w:keepLines w:val="0"/>
        <w:pageBreakBefore w:val="0"/>
        <w:widowControl w:val="0"/>
        <w:kinsoku/>
        <w:wordWrap/>
        <w:overflowPunct/>
        <w:topLinePunct w:val="0"/>
        <w:autoSpaceDE/>
        <w:autoSpaceDN/>
        <w:bidi w:val="0"/>
        <w:adjustRightInd/>
        <w:snapToGrid/>
        <w:spacing w:line="580" w:lineRule="exact"/>
        <w:ind w:firstLine="56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各学院评选活动由学院党委指导，院研究生会承办。</w:t>
      </w:r>
    </w:p>
    <w:p>
      <w:pPr>
        <w:pStyle w:val="13"/>
        <w:keepNext w:val="0"/>
        <w:keepLines w:val="0"/>
        <w:pageBreakBefore w:val="0"/>
        <w:widowControl w:val="0"/>
        <w:kinsoku/>
        <w:wordWrap/>
        <w:overflowPunct/>
        <w:topLinePunct w:val="0"/>
        <w:autoSpaceDE/>
        <w:autoSpaceDN/>
        <w:bidi w:val="0"/>
        <w:adjustRightInd/>
        <w:snapToGrid/>
        <w:spacing w:line="580" w:lineRule="exact"/>
        <w:ind w:firstLine="562"/>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二、评选内容</w:t>
      </w:r>
    </w:p>
    <w:p>
      <w:pPr>
        <w:pStyle w:val="6"/>
        <w:keepNext w:val="0"/>
        <w:keepLines w:val="0"/>
        <w:pageBreakBefore w:val="0"/>
        <w:widowControl w:val="0"/>
        <w:shd w:val="clear" w:color="auto" w:fill="FFFFFF"/>
        <w:kinsoku/>
        <w:wordWrap/>
        <w:overflowPunct/>
        <w:topLinePunct w:val="0"/>
        <w:autoSpaceDE/>
        <w:autoSpaceDN/>
        <w:bidi w:val="0"/>
        <w:adjustRightInd/>
        <w:snapToGrid/>
        <w:spacing w:line="58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“我心目中的好导师”：</w:t>
      </w:r>
      <w:r>
        <w:rPr>
          <w:rFonts w:hint="eastAsia" w:ascii="仿宋_GB2312" w:hAnsi="仿宋_GB2312" w:eastAsia="仿宋_GB2312" w:cs="仿宋_GB2312"/>
          <w:sz w:val="32"/>
          <w:szCs w:val="32"/>
        </w:rPr>
        <w:t>由各学院按指定分配名额评选。</w:t>
      </w:r>
    </w:p>
    <w:p>
      <w:pPr>
        <w:pStyle w:val="6"/>
        <w:keepNext w:val="0"/>
        <w:keepLines w:val="0"/>
        <w:pageBreakBefore w:val="0"/>
        <w:widowControl w:val="0"/>
        <w:shd w:val="clear" w:color="auto" w:fill="FFFFFF"/>
        <w:kinsoku/>
        <w:wordWrap/>
        <w:overflowPunct/>
        <w:topLinePunct w:val="0"/>
        <w:autoSpaceDE/>
        <w:autoSpaceDN/>
        <w:bidi w:val="0"/>
        <w:adjustRightInd/>
        <w:snapToGrid/>
        <w:spacing w:line="58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“我心目中的十佳好导师”：</w:t>
      </w:r>
      <w:r>
        <w:rPr>
          <w:rFonts w:hint="eastAsia" w:ascii="仿宋_GB2312" w:hAnsi="仿宋_GB2312" w:eastAsia="仿宋_GB2312" w:cs="仿宋_GB2312"/>
          <w:sz w:val="32"/>
          <w:szCs w:val="32"/>
        </w:rPr>
        <w:t>在各学院评选出的“我心目中的好导师”基础上，通过校级审核及评选确定“我心目中的十佳好导师”。</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三、评选条件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参与“我心目中的好导师”评选的候选人应为河北工业大学在岗研究生导师；原则上获得河北工业大学第一届“我心目中的十佳好导师”的不再参与本届好导师的评选。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评选参照标准如下：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（一）政治素质过硬。坚持正确的政治方向，贯彻党的教育方针，将思想教育与专业教育有机统一，成为社会主义核心价值观的坚定信仰者、积极传播者和模范实践者；</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（二）师德师风高尚。模范遵守教师职业道德规范，恪守学术道德，为人师表，爱岗敬业，以高尚的道德情操和人格魅力感染、引导学生，以德立身，以德立学，以德施教；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（三）业务素质精湛。具有深厚的学术造诣和执着的学术追求，对学生的学术研究给予经常性的有益指导，着力培养研究生创新能力，并积极为研究生学术水平的提高提供环境，创造机会；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（四）育人成效显著。积极在学生思想政治教育方面发挥重要作用，对学生的生活给予充分的关心和必要的支持，当好学生全面发展、成长成才的引路人。</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四、评选流程</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（一）准备阶段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在党委指导下，各学院研究生会设立评选组织机构，制定符合本学院特点的“我心目中的好导师”评选工作实施细则。同时，注重活动宣传，进行导师故事挖掘、视频制作、风采展示筹备等。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b/>
          <w:bCs/>
          <w:sz w:val="32"/>
          <w:szCs w:val="32"/>
        </w:rPr>
        <w:t>学院评选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各学院经广泛提名、资格审查、事迹宣传、投票、审核及结果公示后，确定拟推荐“我心目中的好导师”名单。公示结束后，如无异议，以学院为单位，于5月10日18：</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"mailto:00前将以下材料提交至校研究生会邮箱hebutyjshgf@126.com"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00前将以下材料提交至校研究生会邮箱hebutyjshgf@126.com</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，邮件命名格式为“XX学院-导师姓名”。材料内容如下：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b/>
          <w:bCs/>
          <w:sz w:val="32"/>
          <w:szCs w:val="32"/>
        </w:rPr>
        <w:t>附件2：</w:t>
      </w:r>
      <w:r>
        <w:rPr>
          <w:rFonts w:hint="eastAsia" w:ascii="仿宋_GB2312" w:hAnsi="仿宋_GB2312" w:eastAsia="仿宋_GB2312" w:cs="仿宋_GB2312"/>
          <w:sz w:val="32"/>
          <w:szCs w:val="32"/>
        </w:rPr>
        <w:t>《河北工业大学“我心目中的好导师”推荐表_XX学院_导师姓名》；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b/>
          <w:bCs/>
          <w:sz w:val="32"/>
          <w:szCs w:val="32"/>
        </w:rPr>
        <w:t>800字左右的学生推荐提名材料：</w:t>
      </w:r>
      <w:r>
        <w:rPr>
          <w:rFonts w:hint="eastAsia" w:ascii="仿宋_GB2312" w:hAnsi="仿宋_GB2312" w:eastAsia="仿宋_GB2312" w:cs="仿宋_GB2312"/>
          <w:sz w:val="32"/>
          <w:szCs w:val="32"/>
        </w:rPr>
        <w:t>阐述推荐理由，重点讲述导师在思想引领、科研指导、就业推荐、心理疏导、人文关怀等方面凸显育人情怀的事迹；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b/>
          <w:bCs/>
          <w:sz w:val="32"/>
          <w:szCs w:val="32"/>
        </w:rPr>
        <w:t>短视频：</w:t>
      </w:r>
      <w:r>
        <w:rPr>
          <w:rFonts w:hint="eastAsia" w:ascii="仿宋_GB2312" w:hAnsi="仿宋_GB2312" w:eastAsia="仿宋_GB2312" w:cs="仿宋_GB2312"/>
          <w:sz w:val="32"/>
          <w:szCs w:val="32"/>
        </w:rPr>
        <w:t>横屏录制，时间为3分钟左右，视频格式为.mp4，分辨率不低于1080p，内容为导师关注、关心、关怀学生的点滴，学生讲述导师日常生活、科研精神以及学生对于导师的认识等；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b/>
          <w:bCs/>
          <w:sz w:val="32"/>
          <w:szCs w:val="32"/>
        </w:rPr>
        <w:t>情景照片：</w:t>
      </w:r>
      <w:r>
        <w:rPr>
          <w:rFonts w:hint="eastAsia" w:ascii="仿宋_GB2312" w:hAnsi="仿宋_GB2312" w:eastAsia="仿宋_GB2312" w:cs="仿宋_GB2312"/>
          <w:sz w:val="32"/>
          <w:szCs w:val="32"/>
        </w:rPr>
        <w:t>反映良好师生关系的情景照片3-5张，分辨率不低于72dpi。</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（三）学校初选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网络线上投票（20%）和线下展示投票（80%）的结果从“我心目中的好导师”奖获得者中选出15名“我心目中的十佳好导师”候选人。网络线上投票将通过河北工业大学研究生会微信公众号面向全校在籍研究生和校友、教职工开放；线下展示投票将由各学院推荐的研究生代表作为评审进行现场展示投票，现场展示由研究生展示其导师事迹。</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（四）学校终选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终选环节由候选人本人进行现场展示，由学校研究生代表大会代表作为评审进行现场投票。校研究生会将在现场展示结束后汇总投票结果，本着公开、公正、公平的原则进行核票，统计出排名前10位的教师入选“我心目中的好导师”十佳奖。</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五、有关要求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高度重视，精心组织。各学院要高度重视，把开展“我心目中的好导师”推荐组织活动作为重要工作，向学校推荐师德高尚、业务精湛、学高身正、深受学生爱戴的优秀导师，作为学校研究生导师队伍的先进典型。对于在活动中积极配合、表现突出的院研究生会，将评选出优秀组织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大力宣传，营造氛围。各学院要加大宣传力度，充分利用网站、微信等多种媒介对“我心目中的好导师”活动进行组织宣传。活动结束后，学校和学院将进行宣传联动工作，对本届“我心目中的好导师”获奖者展开宣传报道，营造立德树人，尊师重道的良好氛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深入学习，弘扬师德。各学院要以“我心目中的好导师”活动为契机，通过引导学生、校友及关心、支持学校建设发展的社会人士参与活动，展现我校研究生导师的良好风貌，继承、发扬我校立德树人、薪火相传的优良传统。</w:t>
      </w:r>
    </w:p>
    <w:p>
      <w:pPr>
        <w:pStyle w:val="13"/>
        <w:keepNext w:val="0"/>
        <w:keepLines w:val="0"/>
        <w:pageBreakBefore w:val="0"/>
        <w:widowControl w:val="0"/>
        <w:kinsoku/>
        <w:wordWrap/>
        <w:overflowPunct/>
        <w:topLinePunct w:val="0"/>
        <w:autoSpaceDE/>
        <w:autoSpaceDN/>
        <w:bidi w:val="0"/>
        <w:adjustRightInd/>
        <w:snapToGrid/>
        <w:spacing w:line="580" w:lineRule="exact"/>
        <w:ind w:firstLine="562"/>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联系人：</w:t>
      </w:r>
    </w:p>
    <w:p>
      <w:pPr>
        <w:pStyle w:val="13"/>
        <w:keepNext w:val="0"/>
        <w:keepLines w:val="0"/>
        <w:pageBreakBefore w:val="0"/>
        <w:widowControl w:val="0"/>
        <w:kinsoku/>
        <w:wordWrap/>
        <w:overflowPunct/>
        <w:topLinePunct w:val="0"/>
        <w:autoSpaceDE/>
        <w:autoSpaceDN/>
        <w:bidi w:val="0"/>
        <w:adjustRightInd/>
        <w:snapToGrid/>
        <w:spacing w:line="58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党委研究生工作部：贾超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022- 60438280</w:t>
      </w:r>
    </w:p>
    <w:p>
      <w:pPr>
        <w:pStyle w:val="13"/>
        <w:keepNext w:val="0"/>
        <w:keepLines w:val="0"/>
        <w:pageBreakBefore w:val="0"/>
        <w:widowControl w:val="0"/>
        <w:kinsoku/>
        <w:wordWrap/>
        <w:overflowPunct/>
        <w:topLinePunct w:val="0"/>
        <w:autoSpaceDE/>
        <w:autoSpaceDN/>
        <w:bidi w:val="0"/>
        <w:adjustRightInd/>
        <w:snapToGrid/>
        <w:spacing w:line="58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校研究生会：杨润恺 15227627136</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附件1：“我心目中的好导师”学院推荐名额</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 河北工业大学“我心目中的好导师”推荐表</w:t>
      </w:r>
    </w:p>
    <w:p>
      <w:pPr>
        <w:spacing w:line="520" w:lineRule="exact"/>
        <w:rPr>
          <w:rFonts w:ascii="仿宋_GB2312" w:hAnsi="仿宋" w:eastAsia="仿宋_GB2312"/>
          <w:sz w:val="28"/>
          <w:szCs w:val="28"/>
        </w:rPr>
      </w:pPr>
    </w:p>
    <w:p>
      <w:pPr>
        <w:spacing w:line="520" w:lineRule="exact"/>
        <w:ind w:firstLine="5440" w:firstLineChars="1700"/>
        <w:rPr>
          <w:rFonts w:ascii="仿宋_GB2312" w:hAnsi="仿宋" w:eastAsia="仿宋_GB2312"/>
          <w:sz w:val="32"/>
          <w:szCs w:val="32"/>
        </w:rPr>
      </w:pPr>
      <w:r>
        <w:rPr>
          <w:rFonts w:hint="eastAsia" w:ascii="仿宋_GB2312" w:hAnsi="仿宋" w:eastAsia="仿宋_GB2312"/>
          <w:sz w:val="32"/>
          <w:szCs w:val="32"/>
        </w:rPr>
        <w:t xml:space="preserve">党委宣传部 </w:t>
      </w:r>
    </w:p>
    <w:p>
      <w:pPr>
        <w:spacing w:line="520" w:lineRule="exact"/>
        <w:ind w:firstLine="5120" w:firstLineChars="1600"/>
        <w:rPr>
          <w:rFonts w:ascii="仿宋_GB2312" w:hAnsi="仿宋" w:eastAsia="仿宋_GB2312"/>
          <w:sz w:val="32"/>
          <w:szCs w:val="32"/>
        </w:rPr>
      </w:pPr>
      <w:r>
        <w:rPr>
          <w:rFonts w:hint="eastAsia" w:ascii="仿宋_GB2312" w:hAnsi="仿宋" w:eastAsia="仿宋_GB2312"/>
          <w:sz w:val="32"/>
          <w:szCs w:val="32"/>
        </w:rPr>
        <w:t xml:space="preserve">党委教师工作部 </w:t>
      </w:r>
    </w:p>
    <w:p>
      <w:pPr>
        <w:spacing w:line="520" w:lineRule="exact"/>
        <w:ind w:firstLine="5120" w:firstLineChars="1600"/>
        <w:rPr>
          <w:rFonts w:ascii="仿宋_GB2312" w:hAnsi="仿宋" w:eastAsia="仿宋_GB2312"/>
          <w:sz w:val="32"/>
          <w:szCs w:val="32"/>
        </w:rPr>
      </w:pPr>
      <w:r>
        <w:rPr>
          <w:rFonts w:hint="eastAsia" w:ascii="仿宋_GB2312" w:hAnsi="仿宋" w:eastAsia="仿宋_GB2312"/>
          <w:sz w:val="32"/>
          <w:szCs w:val="32"/>
        </w:rPr>
        <w:t>党委研究生工作部</w:t>
      </w:r>
    </w:p>
    <w:p>
      <w:pPr>
        <w:spacing w:line="520" w:lineRule="exact"/>
        <w:ind w:firstLine="5760" w:firstLineChars="1800"/>
        <w:rPr>
          <w:rFonts w:ascii="仿宋_GB2312" w:hAnsi="仿宋" w:eastAsia="仿宋_GB2312"/>
          <w:sz w:val="32"/>
          <w:szCs w:val="32"/>
        </w:rPr>
      </w:pPr>
      <w:bookmarkStart w:id="0" w:name="_GoBack"/>
      <w:bookmarkEnd w:id="0"/>
      <w:r>
        <w:rPr>
          <w:rFonts w:hint="eastAsia" w:ascii="仿宋_GB2312" w:hAnsi="仿宋" w:eastAsia="仿宋_GB2312"/>
          <w:sz w:val="32"/>
          <w:szCs w:val="32"/>
        </w:rPr>
        <w:t>研究生院</w:t>
      </w:r>
    </w:p>
    <w:p>
      <w:pPr>
        <w:spacing w:line="520" w:lineRule="exact"/>
        <w:ind w:firstLine="5760" w:firstLineChars="1800"/>
        <w:rPr>
          <w:rFonts w:ascii="仿宋_GB2312" w:hAnsi="仿宋" w:eastAsia="仿宋_GB2312"/>
          <w:sz w:val="32"/>
          <w:szCs w:val="32"/>
        </w:rPr>
      </w:pPr>
      <w:r>
        <w:rPr>
          <w:rFonts w:hint="eastAsia" w:ascii="仿宋_GB2312" w:hAnsi="仿宋" w:eastAsia="仿宋_GB2312"/>
          <w:sz w:val="32"/>
          <w:szCs w:val="32"/>
        </w:rPr>
        <w:t>校团委</w:t>
      </w:r>
    </w:p>
    <w:p>
      <w:pPr>
        <w:spacing w:line="520" w:lineRule="exact"/>
        <w:ind w:firstLine="5440" w:firstLineChars="1700"/>
        <w:rPr>
          <w:rFonts w:ascii="仿宋_GB2312" w:hAnsi="仿宋" w:eastAsia="仿宋_GB2312"/>
          <w:sz w:val="32"/>
          <w:szCs w:val="32"/>
        </w:rPr>
      </w:pPr>
      <w:r>
        <w:rPr>
          <w:rFonts w:hint="eastAsia" w:ascii="仿宋_GB2312" w:hAnsi="仿宋" w:eastAsia="仿宋_GB2312"/>
          <w:sz w:val="32"/>
          <w:szCs w:val="32"/>
        </w:rPr>
        <w:t>校研究生会</w:t>
      </w:r>
    </w:p>
    <w:p>
      <w:pPr>
        <w:spacing w:line="520" w:lineRule="exact"/>
        <w:rPr>
          <w:rFonts w:ascii="仿宋_GB2312" w:hAnsi="仿宋" w:eastAsia="仿宋_GB2312"/>
          <w:sz w:val="28"/>
          <w:szCs w:val="28"/>
        </w:rPr>
      </w:pPr>
      <w:r>
        <w:rPr>
          <w:rFonts w:hint="eastAsia" w:ascii="仿宋_GB2312" w:hAnsi="仿宋" w:eastAsia="仿宋_GB2312"/>
          <w:sz w:val="32"/>
          <w:szCs w:val="32"/>
        </w:rPr>
        <w:t xml:space="preserve">                                202</w:t>
      </w:r>
      <w:r>
        <w:rPr>
          <w:rFonts w:ascii="仿宋_GB2312" w:hAnsi="仿宋" w:eastAsia="仿宋_GB2312"/>
          <w:sz w:val="32"/>
          <w:szCs w:val="32"/>
        </w:rPr>
        <w:t>2</w:t>
      </w:r>
      <w:r>
        <w:rPr>
          <w:rFonts w:hint="eastAsia" w:ascii="仿宋_GB2312" w:hAnsi="仿宋" w:eastAsia="仿宋_GB2312"/>
          <w:sz w:val="32"/>
          <w:szCs w:val="32"/>
        </w:rPr>
        <w:t>年</w:t>
      </w:r>
      <w:r>
        <w:rPr>
          <w:rFonts w:ascii="仿宋_GB2312" w:hAnsi="仿宋" w:eastAsia="仿宋_GB2312"/>
          <w:sz w:val="32"/>
          <w:szCs w:val="32"/>
        </w:rPr>
        <w:t>4</w:t>
      </w:r>
      <w:r>
        <w:rPr>
          <w:rFonts w:hint="eastAsia" w:ascii="仿宋_GB2312" w:hAnsi="仿宋" w:eastAsia="仿宋_GB2312"/>
          <w:sz w:val="32"/>
          <w:szCs w:val="32"/>
        </w:rPr>
        <w:t>月17日</w:t>
      </w:r>
    </w:p>
    <w:p>
      <w:pPr>
        <w:jc w:val="left"/>
        <w:rPr>
          <w:rFonts w:ascii="仿宋_GB2312" w:hAnsi="仿宋" w:eastAsia="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CAA"/>
    <w:rsid w:val="000217F8"/>
    <w:rsid w:val="00026EEE"/>
    <w:rsid w:val="00027EDE"/>
    <w:rsid w:val="00053BA3"/>
    <w:rsid w:val="00057831"/>
    <w:rsid w:val="000C299B"/>
    <w:rsid w:val="000C7FB1"/>
    <w:rsid w:val="000E18EB"/>
    <w:rsid w:val="00174041"/>
    <w:rsid w:val="001A3EBC"/>
    <w:rsid w:val="001D3EDA"/>
    <w:rsid w:val="001F2EEF"/>
    <w:rsid w:val="002427AB"/>
    <w:rsid w:val="002441C8"/>
    <w:rsid w:val="00250AFA"/>
    <w:rsid w:val="002D4ACC"/>
    <w:rsid w:val="00342B26"/>
    <w:rsid w:val="0034777E"/>
    <w:rsid w:val="003618D4"/>
    <w:rsid w:val="003846C4"/>
    <w:rsid w:val="003B6068"/>
    <w:rsid w:val="00423DF7"/>
    <w:rsid w:val="00425E92"/>
    <w:rsid w:val="00444954"/>
    <w:rsid w:val="0048271D"/>
    <w:rsid w:val="00491E58"/>
    <w:rsid w:val="00530794"/>
    <w:rsid w:val="00533E01"/>
    <w:rsid w:val="00561971"/>
    <w:rsid w:val="0056713E"/>
    <w:rsid w:val="00586841"/>
    <w:rsid w:val="005A1711"/>
    <w:rsid w:val="005A6C78"/>
    <w:rsid w:val="005E3566"/>
    <w:rsid w:val="006334FB"/>
    <w:rsid w:val="006832F6"/>
    <w:rsid w:val="00696E08"/>
    <w:rsid w:val="006E5E1B"/>
    <w:rsid w:val="0070045B"/>
    <w:rsid w:val="0074227D"/>
    <w:rsid w:val="007465A6"/>
    <w:rsid w:val="007C5A34"/>
    <w:rsid w:val="007F046D"/>
    <w:rsid w:val="008417C5"/>
    <w:rsid w:val="00845582"/>
    <w:rsid w:val="00894151"/>
    <w:rsid w:val="00902024"/>
    <w:rsid w:val="00926688"/>
    <w:rsid w:val="00942338"/>
    <w:rsid w:val="00970AA0"/>
    <w:rsid w:val="0099768A"/>
    <w:rsid w:val="009A084B"/>
    <w:rsid w:val="00A373F1"/>
    <w:rsid w:val="00A61AD2"/>
    <w:rsid w:val="00AD1DB7"/>
    <w:rsid w:val="00AE1969"/>
    <w:rsid w:val="00AF468A"/>
    <w:rsid w:val="00B03D02"/>
    <w:rsid w:val="00B76865"/>
    <w:rsid w:val="00BE4208"/>
    <w:rsid w:val="00BF71FE"/>
    <w:rsid w:val="00C20523"/>
    <w:rsid w:val="00CA40B6"/>
    <w:rsid w:val="00CA662B"/>
    <w:rsid w:val="00CB4010"/>
    <w:rsid w:val="00CE4C4C"/>
    <w:rsid w:val="00D03071"/>
    <w:rsid w:val="00D106C8"/>
    <w:rsid w:val="00D54CAA"/>
    <w:rsid w:val="00DD0BC6"/>
    <w:rsid w:val="00DD4349"/>
    <w:rsid w:val="00DD45AB"/>
    <w:rsid w:val="00E13B69"/>
    <w:rsid w:val="00E22C37"/>
    <w:rsid w:val="00E63A8E"/>
    <w:rsid w:val="00E71124"/>
    <w:rsid w:val="00EA394D"/>
    <w:rsid w:val="00EE3E4A"/>
    <w:rsid w:val="00EF5BA4"/>
    <w:rsid w:val="00F50CFA"/>
    <w:rsid w:val="00F612CC"/>
    <w:rsid w:val="00FC60EC"/>
    <w:rsid w:val="00FD4626"/>
    <w:rsid w:val="00FF1F44"/>
    <w:rsid w:val="00FF4B4C"/>
    <w:rsid w:val="02FF765B"/>
    <w:rsid w:val="08F15965"/>
    <w:rsid w:val="09712A69"/>
    <w:rsid w:val="0E1B0269"/>
    <w:rsid w:val="12904D22"/>
    <w:rsid w:val="21C832A2"/>
    <w:rsid w:val="22963502"/>
    <w:rsid w:val="237C5BC2"/>
    <w:rsid w:val="29C4101B"/>
    <w:rsid w:val="2AEE0959"/>
    <w:rsid w:val="2E163233"/>
    <w:rsid w:val="35D111BA"/>
    <w:rsid w:val="3E052FA5"/>
    <w:rsid w:val="429C0B75"/>
    <w:rsid w:val="45ED6951"/>
    <w:rsid w:val="5878620A"/>
    <w:rsid w:val="72C02A41"/>
    <w:rsid w:val="76966A3D"/>
    <w:rsid w:val="7F3B0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Date"/>
    <w:basedOn w:val="1"/>
    <w:next w:val="1"/>
    <w:link w:val="19"/>
    <w:unhideWhenUsed/>
    <w:qFormat/>
    <w:uiPriority w:val="99"/>
    <w:pPr>
      <w:ind w:left="100" w:leftChars="2500"/>
    </w:p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rPr>
      <w:rFonts w:ascii="Times New Roman" w:hAnsi="Times New Roman" w:cs="Times New Roman"/>
      <w:sz w:val="24"/>
      <w:szCs w:val="24"/>
    </w:rPr>
  </w:style>
  <w:style w:type="paragraph" w:styleId="7">
    <w:name w:val="annotation subject"/>
    <w:basedOn w:val="2"/>
    <w:next w:val="2"/>
    <w:link w:val="17"/>
    <w:unhideWhenUsed/>
    <w:qFormat/>
    <w:uiPriority w:val="99"/>
    <w:rPr>
      <w:b/>
      <w:bCs/>
    </w:rPr>
  </w:style>
  <w:style w:type="character" w:styleId="10">
    <w:name w:val="Strong"/>
    <w:basedOn w:val="9"/>
    <w:qFormat/>
    <w:uiPriority w:val="22"/>
    <w:rPr>
      <w:b/>
    </w:rPr>
  </w:style>
  <w:style w:type="character" w:styleId="11">
    <w:name w:val="Hyperlink"/>
    <w:basedOn w:val="9"/>
    <w:unhideWhenUsed/>
    <w:uiPriority w:val="99"/>
    <w:rPr>
      <w:color w:val="0000FF" w:themeColor="hyperlink"/>
      <w:u w:val="single"/>
      <w14:textFill>
        <w14:solidFill>
          <w14:schemeClr w14:val="hlink"/>
        </w14:solidFill>
      </w14:textFill>
    </w:rPr>
  </w:style>
  <w:style w:type="character" w:styleId="12">
    <w:name w:val="annotation reference"/>
    <w:basedOn w:val="9"/>
    <w:unhideWhenUsed/>
    <w:qFormat/>
    <w:uiPriority w:val="99"/>
    <w:rPr>
      <w:sz w:val="21"/>
      <w:szCs w:val="21"/>
    </w:rPr>
  </w:style>
  <w:style w:type="paragraph" w:customStyle="1" w:styleId="13">
    <w:name w:val="列表段落1"/>
    <w:basedOn w:val="1"/>
    <w:qFormat/>
    <w:uiPriority w:val="99"/>
    <w:pPr>
      <w:ind w:firstLine="420" w:firstLineChars="200"/>
    </w:pPr>
  </w:style>
  <w:style w:type="character" w:customStyle="1" w:styleId="14">
    <w:name w:val="页眉 字符"/>
    <w:basedOn w:val="9"/>
    <w:link w:val="5"/>
    <w:qFormat/>
    <w:uiPriority w:val="99"/>
    <w:rPr>
      <w:sz w:val="18"/>
      <w:szCs w:val="18"/>
    </w:rPr>
  </w:style>
  <w:style w:type="character" w:customStyle="1" w:styleId="15">
    <w:name w:val="页脚 字符"/>
    <w:basedOn w:val="9"/>
    <w:link w:val="4"/>
    <w:qFormat/>
    <w:uiPriority w:val="99"/>
    <w:rPr>
      <w:sz w:val="18"/>
      <w:szCs w:val="18"/>
    </w:rPr>
  </w:style>
  <w:style w:type="character" w:customStyle="1" w:styleId="16">
    <w:name w:val="批注文字 字符"/>
    <w:basedOn w:val="9"/>
    <w:link w:val="2"/>
    <w:semiHidden/>
    <w:qFormat/>
    <w:uiPriority w:val="99"/>
  </w:style>
  <w:style w:type="character" w:customStyle="1" w:styleId="17">
    <w:name w:val="批注主题 字符"/>
    <w:basedOn w:val="16"/>
    <w:link w:val="7"/>
    <w:semiHidden/>
    <w:qFormat/>
    <w:uiPriority w:val="99"/>
    <w:rPr>
      <w:b/>
      <w:bCs/>
    </w:rPr>
  </w:style>
  <w:style w:type="character" w:customStyle="1" w:styleId="18">
    <w:name w:val="apple-converted-space"/>
    <w:basedOn w:val="9"/>
    <w:qFormat/>
    <w:uiPriority w:val="0"/>
  </w:style>
  <w:style w:type="character" w:customStyle="1" w:styleId="19">
    <w:name w:val="日期 字符"/>
    <w:basedOn w:val="9"/>
    <w:link w:val="3"/>
    <w:semiHidden/>
    <w:qFormat/>
    <w:uiPriority w:val="99"/>
    <w:rPr>
      <w:rFonts w:asciiTheme="minorHAnsi" w:hAnsiTheme="minorHAnsi" w:eastAsiaTheme="minorEastAsia" w:cstheme="minorBidi"/>
      <w:kern w:val="2"/>
      <w:sz w:val="21"/>
      <w:szCs w:val="22"/>
    </w:rPr>
  </w:style>
  <w:style w:type="paragraph" w:customStyle="1" w:styleId="20">
    <w:name w:val="普通(网站)1"/>
    <w:basedOn w:val="1"/>
    <w:qFormat/>
    <w:uiPriority w:val="99"/>
    <w:pPr>
      <w:widowControl/>
      <w:spacing w:before="100" w:beforeAutospacing="1" w:after="100" w:afterAutospacing="1"/>
      <w:jc w:val="left"/>
    </w:pPr>
    <w:rPr>
      <w:rFonts w:ascii="宋体" w:hAnsi="宋体" w:cs="宋体"/>
      <w:kern w:val="0"/>
      <w:sz w:val="24"/>
    </w:rPr>
  </w:style>
  <w:style w:type="paragraph" w:customStyle="1" w:styleId="21">
    <w:name w:val="普通(网站)11"/>
    <w:basedOn w:val="1"/>
    <w:qFormat/>
    <w:uiPriority w:val="99"/>
    <w:pPr>
      <w:widowControl/>
      <w:spacing w:before="100" w:beforeAutospacing="1" w:after="100" w:afterAutospacing="1"/>
      <w:jc w:val="left"/>
    </w:pPr>
    <w:rPr>
      <w:rFonts w:ascii="宋体" w:hAnsi="宋体" w:cs="宋体"/>
      <w:sz w:val="24"/>
    </w:rPr>
  </w:style>
  <w:style w:type="paragraph" w:styleId="22">
    <w:name w:val="List Paragraph"/>
    <w:basedOn w:val="1"/>
    <w:qFormat/>
    <w:uiPriority w:val="34"/>
    <w:pPr>
      <w:widowControl/>
      <w:spacing w:before="100" w:beforeAutospacing="1" w:after="100" w:afterAutospacing="1"/>
      <w:jc w:val="left"/>
    </w:pPr>
    <w:rPr>
      <w:rFonts w:ascii="宋体" w:hAnsi="宋体" w:eastAsia="宋体" w:cs="宋体"/>
      <w:kern w:val="0"/>
      <w:sz w:val="24"/>
      <w:szCs w:val="24"/>
    </w:rPr>
  </w:style>
  <w:style w:type="character" w:customStyle="1" w:styleId="23">
    <w:name w:val="current01"/>
    <w:basedOn w:val="9"/>
    <w:qFormat/>
    <w:uiPriority w:val="0"/>
    <w:rPr>
      <w:rFonts w:hint="eastAsia" w:ascii="微软雅黑" w:hAnsi="微软雅黑" w:eastAsia="微软雅黑"/>
    </w:rPr>
  </w:style>
  <w:style w:type="character" w:customStyle="1" w:styleId="24">
    <w:name w:val="Unresolved Mention"/>
    <w:basedOn w:val="9"/>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348</Words>
  <Characters>1986</Characters>
  <Lines>16</Lines>
  <Paragraphs>4</Paragraphs>
  <TotalTime>1072</TotalTime>
  <ScaleCrop>false</ScaleCrop>
  <LinksUpToDate>false</LinksUpToDate>
  <CharactersWithSpaces>2330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2022-04-15T09:49:00Z</dcterms:created>
  <dc:creator>Asus</dc:creator>
  <cp:lastModifiedBy>X1</cp:lastModifiedBy>
  <cp:lastPrinted>2021-05-07T01:31:00Z</cp:lastPrinted>
  <dcterms:modified xsi:type="dcterms:W3CDTF">2022-04-17T08:57:31Z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DA00B123CCF34D44BBFE08FB7466D4D3</vt:lpwstr>
  </property>
</Properties>
</file>