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810" w:rsidRPr="00A07B89" w:rsidRDefault="00163810" w:rsidP="00A07B89">
      <w:pPr>
        <w:widowControl/>
        <w:ind w:firstLineChars="200" w:firstLine="361"/>
        <w:rPr>
          <w:rFonts w:ascii="宋体" w:hAnsi="宋体"/>
          <w:kern w:val="0"/>
          <w:sz w:val="18"/>
          <w:szCs w:val="18"/>
        </w:rPr>
      </w:pPr>
      <w:r w:rsidRPr="00A07B89">
        <w:rPr>
          <w:rFonts w:ascii="宋体" w:hAnsi="宋体" w:hint="eastAsia"/>
          <w:b/>
          <w:noProof/>
          <w:kern w:val="0"/>
          <w:sz w:val="18"/>
          <w:szCs w:val="18"/>
        </w:rPr>
        <w:drawing>
          <wp:anchor distT="0" distB="0" distL="114300" distR="114300" simplePos="0" relativeHeight="251657216" behindDoc="0" locked="0" layoutInCell="1" allowOverlap="1">
            <wp:simplePos x="0" y="0"/>
            <wp:positionH relativeFrom="column">
              <wp:posOffset>3080385</wp:posOffset>
            </wp:positionH>
            <wp:positionV relativeFrom="paragraph">
              <wp:posOffset>81280</wp:posOffset>
            </wp:positionV>
            <wp:extent cx="2124000" cy="2948633"/>
            <wp:effectExtent l="0" t="0" r="0" b="0"/>
            <wp:wrapSquare wrapText="bothSides"/>
            <wp:docPr id="3" name="图片 1" descr="E:\张少峰.jpg\张少峰_看图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E:\张少峰.jpg\张少峰_看图王.jpg"/>
                    <pic:cNvPicPr>
                      <a:picLocks noChangeAspect="1" noChangeArrowheads="1"/>
                    </pic:cNvPicPr>
                  </pic:nvPicPr>
                  <pic:blipFill>
                    <a:blip r:embed="rId8" cstate="print"/>
                    <a:srcRect b="10982"/>
                    <a:stretch>
                      <a:fillRect/>
                    </a:stretch>
                  </pic:blipFill>
                  <pic:spPr bwMode="auto">
                    <a:xfrm>
                      <a:off x="0" y="0"/>
                      <a:ext cx="2124000" cy="294863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A07B89">
        <w:rPr>
          <w:rFonts w:ascii="宋体" w:hAnsi="宋体" w:hint="eastAsia"/>
          <w:b/>
          <w:kern w:val="0"/>
          <w:sz w:val="18"/>
          <w:szCs w:val="18"/>
        </w:rPr>
        <w:t>张少峰</w:t>
      </w:r>
      <w:r w:rsidRPr="00A07B89">
        <w:rPr>
          <w:rFonts w:ascii="宋体" w:hAnsi="宋体" w:hint="eastAsia"/>
          <w:kern w:val="0"/>
          <w:sz w:val="18"/>
          <w:szCs w:val="18"/>
        </w:rPr>
        <w:t>，</w:t>
      </w:r>
      <w:r w:rsidR="008A21B9" w:rsidRPr="00A07B89">
        <w:rPr>
          <w:rFonts w:ascii="宋体" w:hAnsi="宋体" w:hint="eastAsia"/>
          <w:kern w:val="0"/>
          <w:sz w:val="18"/>
          <w:szCs w:val="18"/>
        </w:rPr>
        <w:t>男，教授，</w:t>
      </w:r>
      <w:r w:rsidRPr="00A07B89">
        <w:rPr>
          <w:rFonts w:ascii="宋体" w:hAnsi="宋体" w:hint="eastAsia"/>
          <w:kern w:val="0"/>
          <w:sz w:val="18"/>
          <w:szCs w:val="18"/>
        </w:rPr>
        <w:t>博士学位，博士生导师，</w:t>
      </w:r>
      <w:r w:rsidR="00ED06A5" w:rsidRPr="00A07B89">
        <w:rPr>
          <w:rFonts w:ascii="宋体" w:hAnsi="宋体" w:hint="eastAsia"/>
          <w:kern w:val="0"/>
          <w:sz w:val="18"/>
          <w:szCs w:val="18"/>
        </w:rPr>
        <w:t>研究方向：传质与分离。</w:t>
      </w:r>
      <w:r w:rsidR="008A21B9" w:rsidRPr="00A07B89">
        <w:rPr>
          <w:rFonts w:ascii="宋体" w:hAnsi="宋体" w:hint="eastAsia"/>
          <w:sz w:val="18"/>
          <w:szCs w:val="18"/>
        </w:rPr>
        <w:t>2000年7月天津大学化工学院化学工程专业获博士学位；2008.7-2016.3任河北工业大学海水利用中心副主任；2016年3月开始</w:t>
      </w:r>
      <w:r w:rsidRPr="00A07B89">
        <w:rPr>
          <w:rFonts w:ascii="宋体" w:hAnsi="宋体" w:hint="eastAsia"/>
          <w:kern w:val="0"/>
          <w:sz w:val="18"/>
          <w:szCs w:val="18"/>
        </w:rPr>
        <w:t>任河北工业大学化工学院副院长</w:t>
      </w:r>
      <w:r w:rsidR="008A21B9" w:rsidRPr="00A07B89">
        <w:rPr>
          <w:rFonts w:ascii="宋体" w:hAnsi="宋体" w:hint="eastAsia"/>
          <w:kern w:val="0"/>
          <w:sz w:val="18"/>
          <w:szCs w:val="18"/>
        </w:rPr>
        <w:t>。现任学术兼职：</w:t>
      </w:r>
      <w:r w:rsidRPr="00A07B89">
        <w:rPr>
          <w:rFonts w:ascii="宋体" w:hAnsi="宋体" w:hint="eastAsia"/>
          <w:kern w:val="0"/>
          <w:sz w:val="18"/>
          <w:szCs w:val="18"/>
        </w:rPr>
        <w:t>教育部过程装备与控制工程专业教学</w:t>
      </w:r>
      <w:proofErr w:type="gramStart"/>
      <w:r w:rsidRPr="00A07B89">
        <w:rPr>
          <w:rFonts w:ascii="宋体" w:hAnsi="宋体" w:hint="eastAsia"/>
          <w:kern w:val="0"/>
          <w:sz w:val="18"/>
          <w:szCs w:val="18"/>
        </w:rPr>
        <w:t>指导分</w:t>
      </w:r>
      <w:proofErr w:type="gramEnd"/>
      <w:r w:rsidRPr="00A07B89">
        <w:rPr>
          <w:rFonts w:ascii="宋体" w:hAnsi="宋体" w:hint="eastAsia"/>
          <w:kern w:val="0"/>
          <w:sz w:val="18"/>
          <w:szCs w:val="18"/>
        </w:rPr>
        <w:t>委员会委员，河北省特种设备学会副理事长，中国化工学会化学工程专委会</w:t>
      </w:r>
      <w:proofErr w:type="gramStart"/>
      <w:r w:rsidRPr="00A07B89">
        <w:rPr>
          <w:rFonts w:ascii="宋体" w:hAnsi="宋体" w:hint="eastAsia"/>
          <w:kern w:val="0"/>
          <w:sz w:val="18"/>
          <w:szCs w:val="18"/>
        </w:rPr>
        <w:t>蒸发学</w:t>
      </w:r>
      <w:proofErr w:type="gramEnd"/>
      <w:r w:rsidRPr="00A07B89">
        <w:rPr>
          <w:rFonts w:ascii="宋体" w:hAnsi="宋体" w:hint="eastAsia"/>
          <w:kern w:val="0"/>
          <w:sz w:val="18"/>
          <w:szCs w:val="18"/>
        </w:rPr>
        <w:t>组组长，河北省特种设备（承压设备）应急管理专家组专家。</w:t>
      </w:r>
      <w:r w:rsidR="008A21B9" w:rsidRPr="00A07B89">
        <w:rPr>
          <w:rFonts w:ascii="宋体" w:hAnsi="宋体" w:hint="eastAsia"/>
          <w:kern w:val="0"/>
          <w:sz w:val="18"/>
          <w:szCs w:val="18"/>
        </w:rPr>
        <w:t>在化工过程多相流、高效蒸发分离技术、换热设备防除</w:t>
      </w:r>
      <w:proofErr w:type="gramStart"/>
      <w:r w:rsidR="008A21B9" w:rsidRPr="00A07B89">
        <w:rPr>
          <w:rFonts w:ascii="宋体" w:hAnsi="宋体" w:hint="eastAsia"/>
          <w:kern w:val="0"/>
          <w:sz w:val="18"/>
          <w:szCs w:val="18"/>
        </w:rPr>
        <w:t>垢</w:t>
      </w:r>
      <w:proofErr w:type="gramEnd"/>
      <w:r w:rsidR="008A21B9" w:rsidRPr="00A07B89">
        <w:rPr>
          <w:rFonts w:ascii="宋体" w:hAnsi="宋体" w:hint="eastAsia"/>
          <w:kern w:val="0"/>
          <w:sz w:val="18"/>
          <w:szCs w:val="18"/>
        </w:rPr>
        <w:t>技术、锅炉烟气脱硫与除尘技术及装备的基础理论和工业应用等方面形成了明显的研究特色。</w:t>
      </w:r>
    </w:p>
    <w:p w:rsidR="00163810" w:rsidRPr="00A07B89" w:rsidRDefault="008A21B9" w:rsidP="00A07B89">
      <w:pPr>
        <w:widowControl/>
        <w:ind w:firstLineChars="200" w:firstLine="361"/>
        <w:rPr>
          <w:rFonts w:ascii="宋体" w:hAnsi="宋体"/>
          <w:kern w:val="0"/>
          <w:sz w:val="18"/>
          <w:szCs w:val="18"/>
        </w:rPr>
      </w:pPr>
      <w:r w:rsidRPr="00A07B89">
        <w:rPr>
          <w:rFonts w:ascii="宋体" w:hAnsi="宋体" w:hint="eastAsia"/>
          <w:b/>
          <w:kern w:val="0"/>
          <w:sz w:val="18"/>
          <w:szCs w:val="18"/>
        </w:rPr>
        <w:t>学术成果：</w:t>
      </w:r>
      <w:r w:rsidR="00163810" w:rsidRPr="00A07B89">
        <w:rPr>
          <w:rFonts w:ascii="宋体" w:hAnsi="宋体" w:hint="eastAsia"/>
          <w:kern w:val="0"/>
          <w:sz w:val="18"/>
          <w:szCs w:val="18"/>
        </w:rPr>
        <w:t>主编出版了专门论述换热设备防垢、除垢问题的《换热设备防除垢技术》一书，发表学术论文</w:t>
      </w:r>
      <w:r w:rsidR="00ED06A5" w:rsidRPr="00A07B89">
        <w:rPr>
          <w:rFonts w:ascii="宋体" w:hAnsi="宋体" w:hint="eastAsia"/>
          <w:kern w:val="0"/>
          <w:sz w:val="18"/>
          <w:szCs w:val="18"/>
        </w:rPr>
        <w:t>92</w:t>
      </w:r>
      <w:r w:rsidR="00163810" w:rsidRPr="00A07B89">
        <w:rPr>
          <w:rFonts w:ascii="宋体" w:hAnsi="宋体" w:hint="eastAsia"/>
          <w:kern w:val="0"/>
          <w:sz w:val="18"/>
          <w:szCs w:val="18"/>
        </w:rPr>
        <w:t>篇，近年曾获河北省科技进步三等奖1项；河北省技术发明三等奖1项；</w:t>
      </w:r>
      <w:r w:rsidR="00ED06A5" w:rsidRPr="00A07B89">
        <w:rPr>
          <w:rFonts w:ascii="宋体" w:hAnsi="宋体" w:cs="宋体" w:hint="eastAsia"/>
          <w:kern w:val="0"/>
          <w:sz w:val="18"/>
          <w:szCs w:val="18"/>
        </w:rPr>
        <w:t>已发布及获得知识产权专利20余项</w:t>
      </w:r>
      <w:r w:rsidR="00163810" w:rsidRPr="00A07B89">
        <w:rPr>
          <w:rFonts w:ascii="宋体" w:hAnsi="宋体" w:hint="eastAsia"/>
          <w:kern w:val="0"/>
          <w:sz w:val="18"/>
          <w:szCs w:val="18"/>
        </w:rPr>
        <w:t>，科研</w:t>
      </w:r>
      <w:r w:rsidR="00ED06A5" w:rsidRPr="00A07B89">
        <w:rPr>
          <w:rFonts w:ascii="宋体" w:hAnsi="宋体" w:hint="eastAsia"/>
          <w:kern w:val="0"/>
          <w:sz w:val="18"/>
          <w:szCs w:val="18"/>
        </w:rPr>
        <w:t>成果</w:t>
      </w:r>
      <w:r w:rsidR="00163810" w:rsidRPr="00A07B89">
        <w:rPr>
          <w:rFonts w:ascii="宋体" w:hAnsi="宋体" w:hint="eastAsia"/>
          <w:kern w:val="0"/>
          <w:sz w:val="18"/>
          <w:szCs w:val="18"/>
        </w:rPr>
        <w:t>鉴定12项，均达到国际先进水平。</w:t>
      </w:r>
      <w:r w:rsidR="00ED06A5" w:rsidRPr="00A07B89">
        <w:rPr>
          <w:rFonts w:ascii="宋体" w:hAnsi="宋体" w:hint="eastAsia"/>
          <w:kern w:val="0"/>
          <w:sz w:val="18"/>
          <w:szCs w:val="18"/>
        </w:rPr>
        <w:t>主持国家自然科学基金“立体旋流筛板旋-穿耦合流动机制的研究</w:t>
      </w:r>
      <w:bookmarkStart w:id="0" w:name="_GoBack"/>
      <w:bookmarkEnd w:id="0"/>
      <w:r w:rsidR="00ED06A5" w:rsidRPr="00A07B89">
        <w:rPr>
          <w:rFonts w:ascii="宋体" w:hAnsi="宋体" w:hint="eastAsia"/>
          <w:kern w:val="0"/>
          <w:sz w:val="18"/>
          <w:szCs w:val="18"/>
        </w:rPr>
        <w:t>（</w:t>
      </w:r>
      <w:r w:rsidR="00ED06A5" w:rsidRPr="00A07B89">
        <w:rPr>
          <w:rFonts w:ascii="宋体" w:hAnsi="宋体"/>
          <w:kern w:val="0"/>
          <w:sz w:val="18"/>
          <w:szCs w:val="18"/>
        </w:rPr>
        <w:t>21776055</w:t>
      </w:r>
      <w:r w:rsidR="00ED06A5" w:rsidRPr="00A07B89">
        <w:rPr>
          <w:rFonts w:ascii="宋体" w:hAnsi="宋体" w:hint="eastAsia"/>
          <w:kern w:val="0"/>
          <w:sz w:val="18"/>
          <w:szCs w:val="18"/>
        </w:rPr>
        <w:t>）”，针对湿法脱硫系统中吸收塔易结垢，处理能力差，设备尺寸大等缺点，提出一种新型塔内件结构—立体旋流筛板（TRST），使气液两相形成旋流与穿孔流的耦合流动，配合气液并流的操作形式，实现高效、大通量、低压降、不易结垢的传质过程。本项目首先以气液并流通过塔板的宏观压降为研究对象，确定不同操作及塔板结构参数下的阻力损失。</w:t>
      </w:r>
      <w:proofErr w:type="gramStart"/>
      <w:r w:rsidR="00ED06A5" w:rsidRPr="00A07B89">
        <w:rPr>
          <w:rFonts w:ascii="宋体" w:hAnsi="宋体" w:hint="eastAsia"/>
          <w:kern w:val="0"/>
          <w:sz w:val="18"/>
          <w:szCs w:val="18"/>
        </w:rPr>
        <w:t>辅以差压脉动</w:t>
      </w:r>
      <w:proofErr w:type="gramEnd"/>
      <w:r w:rsidR="00ED06A5" w:rsidRPr="00A07B89">
        <w:rPr>
          <w:rFonts w:ascii="宋体" w:hAnsi="宋体" w:hint="eastAsia"/>
          <w:kern w:val="0"/>
          <w:sz w:val="18"/>
          <w:szCs w:val="18"/>
        </w:rPr>
        <w:t>时域信号，功率谱及流型图像分析，掌握不同流型下的气液两相作用规律及流型操作域。其次以塔板内液相流场微观结构为研究对象，通过PIV实验确定液相速度分布及气泡的流动轨迹。辅以CFD模拟建立气液两相流动数学模型，全面掌握气液两相间，旋流与</w:t>
      </w:r>
      <w:proofErr w:type="gramStart"/>
      <w:r w:rsidR="00ED06A5" w:rsidRPr="00A07B89">
        <w:rPr>
          <w:rFonts w:ascii="宋体" w:hAnsi="宋体" w:hint="eastAsia"/>
          <w:kern w:val="0"/>
          <w:sz w:val="18"/>
          <w:szCs w:val="18"/>
        </w:rPr>
        <w:t>穿孔流间的</w:t>
      </w:r>
      <w:proofErr w:type="gramEnd"/>
      <w:r w:rsidR="00ED06A5" w:rsidRPr="00A07B89">
        <w:rPr>
          <w:rFonts w:ascii="宋体" w:hAnsi="宋体" w:hint="eastAsia"/>
          <w:kern w:val="0"/>
          <w:sz w:val="18"/>
          <w:szCs w:val="18"/>
        </w:rPr>
        <w:t>耦合规律。最后依据实验结果，建立塔板流体力学性能评价指标，并对塔板结构进行优化。</w:t>
      </w:r>
    </w:p>
    <w:p w:rsidR="004D5449" w:rsidRPr="00A07B89" w:rsidRDefault="004D5449" w:rsidP="00A07B89">
      <w:pPr>
        <w:widowControl/>
        <w:ind w:firstLineChars="200" w:firstLine="361"/>
        <w:rPr>
          <w:rFonts w:ascii="宋体" w:hAnsi="宋体"/>
          <w:kern w:val="0"/>
          <w:sz w:val="18"/>
          <w:szCs w:val="18"/>
        </w:rPr>
      </w:pPr>
      <w:r w:rsidRPr="00A07B89">
        <w:rPr>
          <w:rFonts w:ascii="宋体" w:hAnsi="宋体" w:hint="eastAsia"/>
          <w:b/>
          <w:kern w:val="0"/>
          <w:sz w:val="18"/>
          <w:szCs w:val="18"/>
        </w:rPr>
        <w:t>研究领域：</w:t>
      </w:r>
      <w:r w:rsidRPr="00A07B89">
        <w:rPr>
          <w:rFonts w:ascii="宋体" w:hAnsi="宋体" w:hint="eastAsia"/>
          <w:kern w:val="0"/>
          <w:sz w:val="18"/>
          <w:szCs w:val="18"/>
        </w:rPr>
        <w:t>化工过程多相流动、传质与分离塔设备、化工装备强化与优化。</w:t>
      </w:r>
    </w:p>
    <w:p w:rsidR="00940BB0" w:rsidRPr="00A07B89" w:rsidRDefault="00940BB0" w:rsidP="00A07B89">
      <w:pPr>
        <w:widowControl/>
        <w:ind w:firstLineChars="200" w:firstLine="361"/>
        <w:rPr>
          <w:rFonts w:ascii="宋体" w:hAnsi="宋体" w:cs="宋体"/>
          <w:b/>
          <w:bCs/>
          <w:kern w:val="0"/>
          <w:sz w:val="18"/>
          <w:szCs w:val="18"/>
        </w:rPr>
      </w:pPr>
      <w:r w:rsidRPr="00A07B89">
        <w:rPr>
          <w:rFonts w:ascii="宋体" w:hAnsi="宋体" w:cs="宋体" w:hint="eastAsia"/>
          <w:b/>
          <w:bCs/>
          <w:kern w:val="0"/>
          <w:sz w:val="18"/>
          <w:szCs w:val="18"/>
        </w:rPr>
        <w:t>2</w:t>
      </w:r>
      <w:r w:rsidRPr="00A07B89">
        <w:rPr>
          <w:rFonts w:ascii="宋体" w:hAnsi="宋体" w:cs="宋体"/>
          <w:b/>
          <w:bCs/>
          <w:kern w:val="0"/>
          <w:sz w:val="18"/>
          <w:szCs w:val="18"/>
        </w:rPr>
        <w:t>019</w:t>
      </w:r>
      <w:r w:rsidRPr="00A07B89">
        <w:rPr>
          <w:rFonts w:ascii="宋体" w:hAnsi="宋体" w:cs="宋体" w:hint="eastAsia"/>
          <w:b/>
          <w:bCs/>
          <w:kern w:val="0"/>
          <w:sz w:val="18"/>
          <w:szCs w:val="18"/>
        </w:rPr>
        <w:t>年拟招收博士研究生1名，</w:t>
      </w:r>
      <w:r w:rsidRPr="00A07B89">
        <w:rPr>
          <w:rFonts w:ascii="宋体" w:hAnsi="宋体" w:hint="eastAsia"/>
          <w:kern w:val="0"/>
          <w:sz w:val="18"/>
          <w:szCs w:val="18"/>
        </w:rPr>
        <w:t>从事立体旋流筛板（TRST）塔板内液相流场微观结构、塔板流体力学性能评价和塔板结构进行优化。</w:t>
      </w:r>
      <w:r w:rsidR="00DF3B05" w:rsidRPr="00A07B89">
        <w:rPr>
          <w:rFonts w:ascii="宋体" w:hAnsi="宋体" w:hint="eastAsia"/>
          <w:kern w:val="0"/>
          <w:sz w:val="18"/>
          <w:szCs w:val="18"/>
        </w:rPr>
        <w:t>优先考虑化学工程、化工过程机械专业有流体力学、结构优化方面研究经历者。</w:t>
      </w:r>
    </w:p>
    <w:p w:rsidR="00940BB0" w:rsidRPr="00A07B89" w:rsidRDefault="00940BB0" w:rsidP="00A07B89">
      <w:pPr>
        <w:widowControl/>
        <w:ind w:firstLine="200"/>
        <w:rPr>
          <w:rFonts w:ascii="宋体" w:hAnsi="宋体"/>
          <w:kern w:val="0"/>
          <w:sz w:val="18"/>
          <w:szCs w:val="18"/>
        </w:rPr>
      </w:pPr>
    </w:p>
    <w:p w:rsidR="00DF0B14" w:rsidRPr="00A07B89" w:rsidRDefault="00163810" w:rsidP="00A07B89">
      <w:pPr>
        <w:widowControl/>
        <w:ind w:firstLineChars="200" w:firstLine="361"/>
        <w:rPr>
          <w:rFonts w:ascii="宋体" w:hAnsi="宋体"/>
          <w:sz w:val="18"/>
          <w:szCs w:val="18"/>
        </w:rPr>
      </w:pPr>
      <w:r w:rsidRPr="00A07B89">
        <w:rPr>
          <w:rFonts w:ascii="宋体" w:hAnsi="宋体" w:hint="eastAsia"/>
          <w:b/>
          <w:kern w:val="0"/>
          <w:sz w:val="18"/>
          <w:szCs w:val="18"/>
        </w:rPr>
        <w:t>联系方式</w:t>
      </w:r>
      <w:r w:rsidRPr="00A07B89">
        <w:rPr>
          <w:rFonts w:ascii="宋体" w:hAnsi="宋体" w:hint="eastAsia"/>
          <w:kern w:val="0"/>
          <w:sz w:val="18"/>
          <w:szCs w:val="18"/>
        </w:rPr>
        <w:t>：手机13132081566 邮箱：</w:t>
      </w:r>
      <w:hyperlink r:id="rId9" w:history="1">
        <w:r w:rsidRPr="00A07B89">
          <w:rPr>
            <w:rFonts w:ascii="宋体" w:hAnsi="宋体" w:hint="eastAsia"/>
            <w:kern w:val="0"/>
            <w:sz w:val="18"/>
            <w:szCs w:val="18"/>
          </w:rPr>
          <w:t>shfzhang@hebut.edu.cn</w:t>
        </w:r>
      </w:hyperlink>
      <w:r w:rsidRPr="00A07B89">
        <w:rPr>
          <w:rFonts w:ascii="宋体" w:hAnsi="宋体" w:hint="eastAsia"/>
          <w:kern w:val="0"/>
          <w:sz w:val="18"/>
          <w:szCs w:val="18"/>
        </w:rPr>
        <w:t xml:space="preserve">, </w:t>
      </w:r>
      <w:r w:rsidRPr="00A07B89">
        <w:rPr>
          <w:rFonts w:ascii="宋体" w:hAnsi="宋体"/>
          <w:kern w:val="0"/>
          <w:sz w:val="18"/>
          <w:szCs w:val="18"/>
        </w:rPr>
        <w:t>1986037@hebut.edu.cn</w:t>
      </w:r>
      <w:r w:rsidRPr="00A07B89">
        <w:rPr>
          <w:rFonts w:ascii="宋体" w:hAnsi="宋体" w:hint="eastAsia"/>
          <w:kern w:val="0"/>
          <w:sz w:val="18"/>
          <w:szCs w:val="18"/>
        </w:rPr>
        <w:t xml:space="preserve"> QQ:349521506</w:t>
      </w:r>
    </w:p>
    <w:sectPr w:rsidR="00DF0B14" w:rsidRPr="00A07B89" w:rsidSect="00DF0B14">
      <w:head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B7E" w:rsidRDefault="00AF2B7E" w:rsidP="00DF0B14">
      <w:r>
        <w:separator/>
      </w:r>
    </w:p>
  </w:endnote>
  <w:endnote w:type="continuationSeparator" w:id="0">
    <w:p w:rsidR="00AF2B7E" w:rsidRDefault="00AF2B7E" w:rsidP="00DF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B7E" w:rsidRDefault="00AF2B7E" w:rsidP="00DF0B14">
      <w:r>
        <w:separator/>
      </w:r>
    </w:p>
  </w:footnote>
  <w:footnote w:type="continuationSeparator" w:id="0">
    <w:p w:rsidR="00AF2B7E" w:rsidRDefault="00AF2B7E" w:rsidP="00DF0B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810" w:rsidRDefault="00581FAD">
    <w:pPr>
      <w:pStyle w:val="a5"/>
      <w:jc w:val="left"/>
    </w:pPr>
    <w:r>
      <w:rPr>
        <w:rFonts w:hint="eastAsia"/>
      </w:rPr>
      <w:t xml:space="preserve">河北工业大学博士研究生指导教师                                       </w:t>
    </w:r>
    <w:r w:rsidR="001E31CD">
      <w:rPr>
        <w:rFonts w:hint="eastAsia"/>
      </w:rPr>
      <w:t>化学工程与技术</w:t>
    </w:r>
    <w:r>
      <w:rPr>
        <w:rFonts w:hint="eastAsia"/>
      </w:rPr>
      <w:t>：</w:t>
    </w:r>
    <w:r w:rsidR="00163810">
      <w:rPr>
        <w:rFonts w:hint="eastAsia"/>
      </w:rPr>
      <w:t>张少峰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084115"/>
    <w:multiLevelType w:val="singleLevel"/>
    <w:tmpl w:val="C2084115"/>
    <w:lvl w:ilvl="0">
      <w:start w:val="1"/>
      <w:numFmt w:val="decimal"/>
      <w:suff w:val="nothing"/>
      <w:lvlText w:val="%1、"/>
      <w:lvlJc w:val="left"/>
    </w:lvl>
  </w:abstractNum>
  <w:abstractNum w:abstractNumId="1" w15:restartNumberingAfterBreak="0">
    <w:nsid w:val="3752A68F"/>
    <w:multiLevelType w:val="singleLevel"/>
    <w:tmpl w:val="3752A68F"/>
    <w:lvl w:ilvl="0">
      <w:start w:val="1"/>
      <w:numFmt w:val="decimal"/>
      <w:suff w:val="nothing"/>
      <w:lvlText w:val="%1、"/>
      <w:lvlJc w:val="left"/>
    </w:lvl>
  </w:abstractNum>
  <w:abstractNum w:abstractNumId="2" w15:restartNumberingAfterBreak="0">
    <w:nsid w:val="7D5D15CF"/>
    <w:multiLevelType w:val="singleLevel"/>
    <w:tmpl w:val="7D5D15CF"/>
    <w:lvl w:ilvl="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5625"/>
    <w:rsid w:val="000B15C5"/>
    <w:rsid w:val="00163810"/>
    <w:rsid w:val="001C082A"/>
    <w:rsid w:val="001E31CD"/>
    <w:rsid w:val="001E5F34"/>
    <w:rsid w:val="003C2774"/>
    <w:rsid w:val="0049224B"/>
    <w:rsid w:val="004A2514"/>
    <w:rsid w:val="004D5449"/>
    <w:rsid w:val="00581FAD"/>
    <w:rsid w:val="007733B4"/>
    <w:rsid w:val="00780C81"/>
    <w:rsid w:val="008A21B9"/>
    <w:rsid w:val="008E3B1B"/>
    <w:rsid w:val="00940BB0"/>
    <w:rsid w:val="00974D8D"/>
    <w:rsid w:val="00A07B89"/>
    <w:rsid w:val="00AD5625"/>
    <w:rsid w:val="00AE4B64"/>
    <w:rsid w:val="00AF2B7E"/>
    <w:rsid w:val="00B02BBC"/>
    <w:rsid w:val="00B97ADB"/>
    <w:rsid w:val="00BE182D"/>
    <w:rsid w:val="00C31544"/>
    <w:rsid w:val="00C45EA7"/>
    <w:rsid w:val="00CD406A"/>
    <w:rsid w:val="00DF0B14"/>
    <w:rsid w:val="00DF3B05"/>
    <w:rsid w:val="00E67B22"/>
    <w:rsid w:val="00ED06A5"/>
    <w:rsid w:val="00EF31C3"/>
    <w:rsid w:val="00F14F5E"/>
    <w:rsid w:val="015D6479"/>
    <w:rsid w:val="0F7B1411"/>
    <w:rsid w:val="1C5C683D"/>
    <w:rsid w:val="1E337839"/>
    <w:rsid w:val="1E3B4CEB"/>
    <w:rsid w:val="1FC250A9"/>
    <w:rsid w:val="20725536"/>
    <w:rsid w:val="25FF226A"/>
    <w:rsid w:val="261B0D83"/>
    <w:rsid w:val="26E136FD"/>
    <w:rsid w:val="297E26A3"/>
    <w:rsid w:val="2D6C3580"/>
    <w:rsid w:val="307C19B0"/>
    <w:rsid w:val="3A632591"/>
    <w:rsid w:val="3C385A80"/>
    <w:rsid w:val="3DA73F44"/>
    <w:rsid w:val="3EF752DB"/>
    <w:rsid w:val="4B92282D"/>
    <w:rsid w:val="5CB60AAD"/>
    <w:rsid w:val="5D033651"/>
    <w:rsid w:val="63727934"/>
    <w:rsid w:val="659A0C0D"/>
    <w:rsid w:val="66136739"/>
    <w:rsid w:val="6AFE062C"/>
    <w:rsid w:val="6E5B41AA"/>
    <w:rsid w:val="6E5F09AE"/>
    <w:rsid w:val="7A8A3B50"/>
    <w:rsid w:val="7C9B3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F9D1FE53-79A8-4391-9687-3E204A97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B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DF0B14"/>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rsid w:val="00DF0B1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iPriority w:val="99"/>
    <w:semiHidden/>
    <w:unhideWhenUsed/>
    <w:qFormat/>
    <w:rsid w:val="00DF0B14"/>
    <w:rPr>
      <w:color w:val="0000FF"/>
      <w:u w:val="single"/>
    </w:rPr>
  </w:style>
  <w:style w:type="paragraph" w:styleId="a8">
    <w:name w:val="List Paragraph"/>
    <w:basedOn w:val="a"/>
    <w:uiPriority w:val="34"/>
    <w:qFormat/>
    <w:rsid w:val="00DF0B14"/>
    <w:pPr>
      <w:ind w:firstLineChars="200" w:firstLine="420"/>
    </w:pPr>
    <w:rPr>
      <w:rFonts w:asciiTheme="minorHAnsi" w:eastAsiaTheme="minorEastAsia" w:hAnsiTheme="minorHAnsi" w:cstheme="minorBidi"/>
      <w:szCs w:val="22"/>
    </w:rPr>
  </w:style>
  <w:style w:type="character" w:customStyle="1" w:styleId="a6">
    <w:name w:val="页眉 字符"/>
    <w:basedOn w:val="a0"/>
    <w:link w:val="a5"/>
    <w:uiPriority w:val="99"/>
    <w:qFormat/>
    <w:rsid w:val="00DF0B14"/>
    <w:rPr>
      <w:sz w:val="18"/>
      <w:szCs w:val="18"/>
    </w:rPr>
  </w:style>
  <w:style w:type="character" w:customStyle="1" w:styleId="a4">
    <w:name w:val="页脚 字符"/>
    <w:basedOn w:val="a0"/>
    <w:link w:val="a3"/>
    <w:uiPriority w:val="99"/>
    <w:qFormat/>
    <w:rsid w:val="00DF0B14"/>
    <w:rPr>
      <w:sz w:val="18"/>
      <w:szCs w:val="18"/>
    </w:rPr>
  </w:style>
  <w:style w:type="paragraph" w:styleId="a9">
    <w:name w:val="Balloon Text"/>
    <w:basedOn w:val="a"/>
    <w:link w:val="aa"/>
    <w:uiPriority w:val="99"/>
    <w:semiHidden/>
    <w:unhideWhenUsed/>
    <w:rsid w:val="00B02BBC"/>
    <w:rPr>
      <w:sz w:val="18"/>
      <w:szCs w:val="18"/>
    </w:rPr>
  </w:style>
  <w:style w:type="character" w:customStyle="1" w:styleId="aa">
    <w:name w:val="批注框文本 字符"/>
    <w:basedOn w:val="a0"/>
    <w:link w:val="a9"/>
    <w:uiPriority w:val="99"/>
    <w:semiHidden/>
    <w:rsid w:val="00B02BBC"/>
    <w:rPr>
      <w:rFonts w:asciiTheme="minorHAnsi" w:eastAsiaTheme="minorEastAsia" w:hAnsiTheme="minorHAnsi" w:cstheme="minorBidi"/>
      <w:kern w:val="2"/>
      <w:sz w:val="18"/>
      <w:szCs w:val="18"/>
    </w:rPr>
  </w:style>
  <w:style w:type="paragraph" w:styleId="ab">
    <w:name w:val="Body Text Indent"/>
    <w:basedOn w:val="a"/>
    <w:link w:val="ac"/>
    <w:rsid w:val="00B02BBC"/>
    <w:pPr>
      <w:spacing w:line="360" w:lineRule="auto"/>
      <w:ind w:firstLine="420"/>
    </w:pPr>
    <w:rPr>
      <w:rFonts w:ascii="宋体"/>
      <w:szCs w:val="20"/>
    </w:rPr>
  </w:style>
  <w:style w:type="character" w:customStyle="1" w:styleId="ac">
    <w:name w:val="正文文本缩进 字符"/>
    <w:basedOn w:val="a0"/>
    <w:link w:val="ab"/>
    <w:rsid w:val="00B02BBC"/>
    <w:rPr>
      <w:rFonts w:ascii="宋体"/>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fzhang@hebut.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308812085@qq.com</dc:creator>
  <cp:lastModifiedBy>Sunking</cp:lastModifiedBy>
  <cp:revision>12</cp:revision>
  <dcterms:created xsi:type="dcterms:W3CDTF">2018-07-10T01:45:00Z</dcterms:created>
  <dcterms:modified xsi:type="dcterms:W3CDTF">2018-07-19T12:42:00Z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