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8F" w:rsidRPr="00FA51C4" w:rsidRDefault="000C1973" w:rsidP="00FA51C4">
      <w:pPr>
        <w:widowControl/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/>
          <w:b/>
          <w:noProof/>
          <w:kern w:val="0"/>
          <w:sz w:val="18"/>
          <w:szCs w:val="1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3154045</wp:posOffset>
            </wp:positionH>
            <wp:positionV relativeFrom="paragraph">
              <wp:posOffset>81280</wp:posOffset>
            </wp:positionV>
            <wp:extent cx="2107565" cy="3044825"/>
            <wp:effectExtent l="19050" t="0" r="6985" b="0"/>
            <wp:wrapSquare wrapText="bothSides"/>
            <wp:docPr id="3" name="图片 1" descr="薛伟240-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薛伟240-3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256" r="6276"/>
                    <a:stretch>
                      <a:fillRect/>
                    </a:stretch>
                  </pic:blipFill>
                  <pic:spPr>
                    <a:xfrm>
                      <a:off x="0" y="0"/>
                      <a:ext cx="2107565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1C4">
        <w:rPr>
          <w:rFonts w:ascii="宋体" w:eastAsia="宋体" w:hAnsi="宋体" w:cs="Times New Roman"/>
          <w:b/>
          <w:kern w:val="0"/>
          <w:sz w:val="18"/>
          <w:szCs w:val="18"/>
        </w:rPr>
        <w:t>薛伟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，男，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1975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年出生，博士，教授，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博士生导师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。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2005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年毕业于北京化工大学应用化学专业，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2014-2015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年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University of California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，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Santa Barbara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访问学者。教育部精品视频公开课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“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绿色化学技术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”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主讲教师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，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化学工程与工艺国家级教学团队成员，河北省高校百名优秀创新人才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。</w:t>
      </w:r>
    </w:p>
    <w:p w:rsidR="0088558F" w:rsidRPr="00FA51C4" w:rsidRDefault="0088558F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</w:p>
    <w:p w:rsidR="0088558F" w:rsidRPr="00FA51C4" w:rsidRDefault="000C1973" w:rsidP="00FA51C4">
      <w:pPr>
        <w:widowControl/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/>
          <w:b/>
          <w:kern w:val="0"/>
          <w:sz w:val="18"/>
          <w:szCs w:val="18"/>
        </w:rPr>
        <w:t>研究方向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：绿色化学、环境催化、纳米材料。</w:t>
      </w:r>
    </w:p>
    <w:p w:rsidR="0088558F" w:rsidRPr="00FA51C4" w:rsidRDefault="000C1973" w:rsidP="00FA51C4">
      <w:pPr>
        <w:widowControl/>
        <w:numPr>
          <w:ilvl w:val="0"/>
          <w:numId w:val="1"/>
        </w:numPr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绿色化学</w:t>
      </w:r>
    </w:p>
    <w:p w:rsidR="0088558F" w:rsidRPr="00FA51C4" w:rsidRDefault="000C1973" w:rsidP="00FA51C4">
      <w:pPr>
        <w:widowControl/>
        <w:ind w:firstLine="20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化学工业的前途在于开发和应用绿色化工技术。从其发展历程看，一种新型催化</w:t>
      </w:r>
      <w:bookmarkStart w:id="0" w:name="_GoBack"/>
      <w:bookmarkEnd w:id="0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剂的开发成功往往会引起化学工业的变革。可以说，催化剂与催化过程是开发绿色化工技术的重要科学基础。我们的研究拟通过开发新型催化剂，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实现从源头上解决化学工业产生的环境污染、过程安全等问题。在有机碳酸</w:t>
      </w:r>
      <w:proofErr w:type="gramStart"/>
      <w:r w:rsidRPr="00FA51C4">
        <w:rPr>
          <w:rFonts w:ascii="宋体" w:eastAsia="宋体" w:hAnsi="宋体" w:cs="Times New Roman"/>
          <w:kern w:val="0"/>
          <w:sz w:val="18"/>
          <w:szCs w:val="18"/>
        </w:rPr>
        <w:t>酯</w:t>
      </w:r>
      <w:proofErr w:type="gramEnd"/>
      <w:r w:rsidRPr="00FA51C4">
        <w:rPr>
          <w:rFonts w:ascii="宋体" w:eastAsia="宋体" w:hAnsi="宋体" w:cs="Times New Roman"/>
          <w:kern w:val="0"/>
          <w:sz w:val="18"/>
          <w:szCs w:val="18"/>
        </w:rPr>
        <w:t>洁净催化合成及环己醇高效催化合成方面形成了一定的特色和优势。目前主要进行环己醇绿色高效合成、苯酚氧化羰基化合成碳酸</w:t>
      </w:r>
      <w:proofErr w:type="gramStart"/>
      <w:r w:rsidRPr="00FA51C4">
        <w:rPr>
          <w:rFonts w:ascii="宋体" w:eastAsia="宋体" w:hAnsi="宋体" w:cs="Times New Roman"/>
          <w:kern w:val="0"/>
          <w:sz w:val="18"/>
          <w:szCs w:val="18"/>
        </w:rPr>
        <w:t>二苯酯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等</w:t>
      </w:r>
      <w:proofErr w:type="gramEnd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研究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。</w:t>
      </w:r>
    </w:p>
    <w:p w:rsidR="0088558F" w:rsidRPr="00FA51C4" w:rsidRDefault="000C1973" w:rsidP="00FA51C4">
      <w:pPr>
        <w:widowControl/>
        <w:ind w:firstLine="20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2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、环境催化</w:t>
      </w:r>
    </w:p>
    <w:p w:rsidR="0088558F" w:rsidRPr="00FA51C4" w:rsidRDefault="000C1973" w:rsidP="00FA51C4">
      <w:pPr>
        <w:widowControl/>
        <w:ind w:firstLine="20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环境催化是环境科学与催化科学交叉的边缘新兴学科，它是环境化学、环境工程、催化化学、化学工程及材料化学等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多学科的交叉与融合，又是环境保护和绿色化学最重要的科学与技术基础，也是催化领域发展最为迅速的学科方向之一。我们的研究拟通过开发高效催化剂，实现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CO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、甲醛、芳香化合物等环境污染物的低温转化。</w:t>
      </w:r>
    </w:p>
    <w:p w:rsidR="0088558F" w:rsidRPr="00FA51C4" w:rsidRDefault="000C1973" w:rsidP="00FA51C4">
      <w:pPr>
        <w:widowControl/>
        <w:ind w:leftChars="200" w:left="420" w:firstLine="20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3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、纳米材料</w:t>
      </w:r>
    </w:p>
    <w:p w:rsidR="0088558F" w:rsidRPr="00FA51C4" w:rsidRDefault="000C1973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纳米材料是指在三维空间中至少有一维处于纳米尺寸（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0.1-100 nm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）或由它们作为基本单元构成的材料。纳米材料处在原子簇和宏观物体交界的过渡区域，既非典型的微观系统，亦非典型的宏观系统，而是一种</w:t>
      </w:r>
      <w:proofErr w:type="gramStart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介</w:t>
      </w:r>
      <w:proofErr w:type="gramEnd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观系统。纳米材料具有表面效应、小尺寸效应和宏观量子隧道效应，在光学、热学、电学、磁学、力学以及化学方面的性质和大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块固体时相比具有显著的不同。我们的研究集中在两个方面，一是制备用于绿色化学过程的新型纳米尺度多相催化剂，研究尺度可下探</w:t>
      </w:r>
      <w:proofErr w:type="gramStart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延伸至单原子</w:t>
      </w:r>
      <w:proofErr w:type="gramEnd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，重点在制备方法和</w:t>
      </w:r>
      <w:proofErr w:type="gramStart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构效</w:t>
      </w:r>
      <w:proofErr w:type="gramEnd"/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关系的研究；另一方面，针对电子工业和新型能源研究领域的需求，研究相关纳米材料的可控制备。</w:t>
      </w:r>
    </w:p>
    <w:p w:rsidR="0088558F" w:rsidRPr="00FA51C4" w:rsidRDefault="0088558F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</w:p>
    <w:p w:rsidR="0088558F" w:rsidRPr="00FA51C4" w:rsidRDefault="000C1973" w:rsidP="00FA51C4">
      <w:pPr>
        <w:widowControl/>
        <w:ind w:firstLineChars="200" w:firstLine="361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/>
          <w:b/>
          <w:kern w:val="0"/>
          <w:sz w:val="18"/>
          <w:szCs w:val="18"/>
        </w:rPr>
        <w:t>学术成</w:t>
      </w:r>
      <w:r w:rsidRPr="00FA51C4">
        <w:rPr>
          <w:rFonts w:ascii="宋体" w:eastAsia="宋体" w:hAnsi="宋体" w:cs="Times New Roman" w:hint="eastAsia"/>
          <w:b/>
          <w:kern w:val="0"/>
          <w:sz w:val="18"/>
          <w:szCs w:val="18"/>
        </w:rPr>
        <w:t>果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：近年来，主持完成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/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在</w:t>
      </w:r>
      <w:proofErr w:type="gramStart"/>
      <w:r w:rsidRPr="00FA51C4">
        <w:rPr>
          <w:rFonts w:ascii="宋体" w:eastAsia="宋体" w:hAnsi="宋体" w:cs="Times New Roman"/>
          <w:kern w:val="0"/>
          <w:sz w:val="18"/>
          <w:szCs w:val="18"/>
        </w:rPr>
        <w:t>研</w:t>
      </w:r>
      <w:proofErr w:type="gramEnd"/>
      <w:r w:rsidRPr="00FA51C4">
        <w:rPr>
          <w:rFonts w:ascii="宋体" w:eastAsia="宋体" w:hAnsi="宋体" w:cs="Times New Roman"/>
          <w:kern w:val="0"/>
          <w:sz w:val="18"/>
          <w:szCs w:val="18"/>
        </w:rPr>
        <w:t>国家自然科学基金项目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3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项，河北省高校百名优秀创新人才资助项目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项、河北省自然科学基金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2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项、天津市自然科学基金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项、河北省留学人员科技活动择优资助项目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1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项；作为第二主</w:t>
      </w:r>
      <w:proofErr w:type="gramStart"/>
      <w:r w:rsidRPr="00FA51C4">
        <w:rPr>
          <w:rFonts w:ascii="宋体" w:eastAsia="宋体" w:hAnsi="宋体" w:cs="Times New Roman"/>
          <w:kern w:val="0"/>
          <w:sz w:val="18"/>
          <w:szCs w:val="18"/>
        </w:rPr>
        <w:t>研</w:t>
      </w:r>
      <w:proofErr w:type="gramEnd"/>
      <w:r w:rsidRPr="00FA51C4">
        <w:rPr>
          <w:rFonts w:ascii="宋体" w:eastAsia="宋体" w:hAnsi="宋体" w:cs="Times New Roman"/>
          <w:kern w:val="0"/>
          <w:sz w:val="18"/>
          <w:szCs w:val="18"/>
        </w:rPr>
        <w:t>人参与国家自然科学基金、天津市自然科学基金重点项目和河北省自然科学基金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等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3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项。在学术期刊上发表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 xml:space="preserve"> SCI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、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EI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检索论文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6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0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余篇，获授权发明专利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8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项；参与编写《燃烧爆炸理论基础与应用》（副主编）、《绿色催化过程与工艺》（第二版）、《化工产品手册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.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>有机化工原料》等著作。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 xml:space="preserve"> </w:t>
      </w:r>
    </w:p>
    <w:p w:rsidR="0088558F" w:rsidRPr="00FA51C4" w:rsidRDefault="0088558F" w:rsidP="00FA51C4">
      <w:pPr>
        <w:ind w:firstLineChars="200" w:firstLine="361"/>
        <w:rPr>
          <w:rFonts w:ascii="宋体" w:eastAsia="宋体" w:hAnsi="宋体" w:cs="宋体"/>
          <w:b/>
          <w:bCs/>
          <w:kern w:val="0"/>
          <w:sz w:val="18"/>
          <w:szCs w:val="18"/>
        </w:rPr>
      </w:pPr>
    </w:p>
    <w:p w:rsidR="0088558F" w:rsidRPr="00FA51C4" w:rsidRDefault="000C1973" w:rsidP="00FA51C4">
      <w:pPr>
        <w:ind w:firstLineChars="200" w:firstLine="361"/>
        <w:rPr>
          <w:rFonts w:ascii="宋体" w:eastAsia="宋体" w:hAnsi="宋体" w:cs="宋体"/>
          <w:kern w:val="0"/>
          <w:sz w:val="18"/>
          <w:szCs w:val="18"/>
        </w:rPr>
      </w:pPr>
      <w:r w:rsidRPr="00FA51C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2</w:t>
      </w:r>
      <w:r w:rsidRPr="00FA51C4">
        <w:rPr>
          <w:rFonts w:ascii="宋体" w:eastAsia="宋体" w:hAnsi="宋体" w:cs="宋体"/>
          <w:b/>
          <w:bCs/>
          <w:kern w:val="0"/>
          <w:sz w:val="18"/>
          <w:szCs w:val="18"/>
        </w:rPr>
        <w:t>019</w:t>
      </w:r>
      <w:r w:rsidRPr="00FA51C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年拟招收博士研究生</w:t>
      </w:r>
      <w:r w:rsidRPr="00FA51C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2</w:t>
      </w:r>
      <w:r w:rsidRPr="00FA51C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名，</w:t>
      </w:r>
      <w:r w:rsidRPr="00FA51C4">
        <w:rPr>
          <w:rFonts w:ascii="宋体" w:eastAsia="宋体" w:hAnsi="宋体" w:cs="宋体" w:hint="eastAsia"/>
          <w:kern w:val="0"/>
          <w:sz w:val="18"/>
          <w:szCs w:val="18"/>
        </w:rPr>
        <w:t>从事</w:t>
      </w:r>
      <w:r w:rsidRPr="00FA51C4">
        <w:rPr>
          <w:rFonts w:ascii="宋体" w:eastAsia="宋体" w:hAnsi="宋体" w:cs="宋体" w:hint="eastAsia"/>
          <w:kern w:val="0"/>
          <w:sz w:val="18"/>
          <w:szCs w:val="18"/>
        </w:rPr>
        <w:t>：</w:t>
      </w:r>
    </w:p>
    <w:p w:rsidR="0088558F" w:rsidRPr="00FA51C4" w:rsidRDefault="000C1973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1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、苯酚氧化羰基化催化反应过程研究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，优先考虑有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MOFs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合成、催化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研究经历者。</w:t>
      </w:r>
    </w:p>
    <w:p w:rsidR="0088558F" w:rsidRPr="00FA51C4" w:rsidRDefault="000C1973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2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、新型结构纳米尺度多相催化剂制备及在环境催化中的应用研究，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优先考虑具备环境材料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、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催化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>研究经历者。</w:t>
      </w:r>
    </w:p>
    <w:p w:rsidR="0088558F" w:rsidRPr="00FA51C4" w:rsidRDefault="0088558F" w:rsidP="00FA51C4">
      <w:pPr>
        <w:widowControl/>
        <w:ind w:firstLineChars="200" w:firstLine="360"/>
        <w:rPr>
          <w:rFonts w:ascii="宋体" w:eastAsia="宋体" w:hAnsi="宋体" w:cs="Times New Roman"/>
          <w:kern w:val="0"/>
          <w:sz w:val="18"/>
          <w:szCs w:val="18"/>
        </w:rPr>
      </w:pPr>
    </w:p>
    <w:p w:rsidR="0088558F" w:rsidRPr="00FA51C4" w:rsidRDefault="000C1973" w:rsidP="00FA51C4">
      <w:pPr>
        <w:widowControl/>
        <w:ind w:firstLineChars="200" w:firstLine="360"/>
        <w:rPr>
          <w:rFonts w:ascii="宋体" w:eastAsia="宋体" w:hAnsi="宋体" w:cs="Times New Roman"/>
          <w:bCs/>
          <w:kern w:val="0"/>
          <w:sz w:val="18"/>
          <w:szCs w:val="18"/>
        </w:rPr>
      </w:pPr>
      <w:r w:rsidRPr="00FA51C4">
        <w:rPr>
          <w:rFonts w:ascii="宋体" w:eastAsia="宋体" w:hAnsi="宋体" w:cs="Times New Roman"/>
          <w:kern w:val="0"/>
          <w:sz w:val="18"/>
          <w:szCs w:val="18"/>
        </w:rPr>
        <w:t>联系方式：</w:t>
      </w:r>
      <w:r w:rsidRPr="00FA51C4">
        <w:rPr>
          <w:rFonts w:ascii="宋体" w:eastAsia="宋体" w:hAnsi="宋体" w:cs="Times New Roman" w:hint="eastAsia"/>
          <w:kern w:val="0"/>
          <w:sz w:val="18"/>
          <w:szCs w:val="18"/>
        </w:rPr>
        <w:t xml:space="preserve"> </w:t>
      </w:r>
      <w:r w:rsidRPr="00FA51C4">
        <w:rPr>
          <w:rFonts w:ascii="宋体" w:eastAsia="宋体" w:hAnsi="宋体" w:cs="Times New Roman"/>
          <w:kern w:val="0"/>
          <w:sz w:val="18"/>
          <w:szCs w:val="18"/>
        </w:rPr>
        <w:t xml:space="preserve"> </w:t>
      </w:r>
      <w:hyperlink r:id="rId9" w:history="1">
        <w:r w:rsidRPr="00FA51C4">
          <w:rPr>
            <w:rFonts w:ascii="宋体" w:eastAsia="宋体" w:hAnsi="宋体" w:cs="Times New Roman"/>
            <w:kern w:val="0"/>
            <w:sz w:val="18"/>
            <w:szCs w:val="18"/>
          </w:rPr>
          <w:t>weixue@hebut.edu.cn</w:t>
        </w:r>
        <w:r w:rsidRPr="00FA51C4">
          <w:rPr>
            <w:rFonts w:ascii="宋体" w:eastAsia="宋体" w:hAnsi="宋体" w:cs="Times New Roman"/>
            <w:kern w:val="0"/>
            <w:sz w:val="18"/>
            <w:szCs w:val="18"/>
          </w:rPr>
          <w:t>，</w:t>
        </w:r>
        <w:r w:rsidRPr="00FA51C4">
          <w:rPr>
            <w:rFonts w:ascii="宋体" w:eastAsia="宋体" w:hAnsi="宋体" w:cs="Times New Roman"/>
            <w:kern w:val="0"/>
            <w:sz w:val="18"/>
            <w:szCs w:val="18"/>
          </w:rPr>
          <w:t>Tel:</w:t>
        </w:r>
      </w:hyperlink>
      <w:r w:rsidRPr="00FA51C4">
        <w:rPr>
          <w:rFonts w:ascii="宋体" w:eastAsia="宋体" w:hAnsi="宋体" w:cs="Times New Roman"/>
          <w:kern w:val="0"/>
          <w:sz w:val="18"/>
          <w:szCs w:val="18"/>
        </w:rPr>
        <w:t xml:space="preserve"> 022-60202419</w:t>
      </w:r>
    </w:p>
    <w:sectPr w:rsidR="0088558F" w:rsidRPr="00FA51C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973" w:rsidRDefault="000C1973">
      <w:r>
        <w:separator/>
      </w:r>
    </w:p>
  </w:endnote>
  <w:endnote w:type="continuationSeparator" w:id="0">
    <w:p w:rsidR="000C1973" w:rsidRDefault="000C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973" w:rsidRDefault="000C1973">
      <w:r>
        <w:separator/>
      </w:r>
    </w:p>
  </w:footnote>
  <w:footnote w:type="continuationSeparator" w:id="0">
    <w:p w:rsidR="000C1973" w:rsidRDefault="000C1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58F" w:rsidRDefault="000C1973">
    <w:pPr>
      <w:pStyle w:val="a9"/>
      <w:jc w:val="left"/>
    </w:pPr>
    <w:r>
      <w:rPr>
        <w:rFonts w:hint="eastAsia"/>
      </w:rPr>
      <w:t>河北工业大学博士研究生指导教师</w:t>
    </w:r>
    <w:r>
      <w:rPr>
        <w:rFonts w:hint="eastAsia"/>
      </w:rPr>
      <w:t xml:space="preserve">                                       </w:t>
    </w:r>
    <w:r>
      <w:rPr>
        <w:rFonts w:hint="eastAsia"/>
      </w:rPr>
      <w:t>化学工程与技术：薛伟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E11F"/>
    <w:multiLevelType w:val="singleLevel"/>
    <w:tmpl w:val="178DE11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625"/>
    <w:rsid w:val="000B15C5"/>
    <w:rsid w:val="000C1973"/>
    <w:rsid w:val="00194430"/>
    <w:rsid w:val="001E31CD"/>
    <w:rsid w:val="001E5F34"/>
    <w:rsid w:val="0049224B"/>
    <w:rsid w:val="004A2514"/>
    <w:rsid w:val="00581FAD"/>
    <w:rsid w:val="005B760E"/>
    <w:rsid w:val="005E7E81"/>
    <w:rsid w:val="00766681"/>
    <w:rsid w:val="007733B4"/>
    <w:rsid w:val="00780C81"/>
    <w:rsid w:val="007B1012"/>
    <w:rsid w:val="0088558F"/>
    <w:rsid w:val="00AD5625"/>
    <w:rsid w:val="00AF1376"/>
    <w:rsid w:val="00B02BBC"/>
    <w:rsid w:val="00BE182D"/>
    <w:rsid w:val="00C31544"/>
    <w:rsid w:val="00C45EA7"/>
    <w:rsid w:val="00C95BEC"/>
    <w:rsid w:val="00D77CC6"/>
    <w:rsid w:val="00DF0B14"/>
    <w:rsid w:val="00EF31C3"/>
    <w:rsid w:val="00F72D5D"/>
    <w:rsid w:val="00FA51C4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029333C"/>
    <w:rsid w:val="45EF3B42"/>
    <w:rsid w:val="4B92282D"/>
    <w:rsid w:val="4E944D9D"/>
    <w:rsid w:val="56EC5083"/>
    <w:rsid w:val="5CB60AAD"/>
    <w:rsid w:val="5D033651"/>
    <w:rsid w:val="63727934"/>
    <w:rsid w:val="659A0C0D"/>
    <w:rsid w:val="66136739"/>
    <w:rsid w:val="6AFE062C"/>
    <w:rsid w:val="6B30415D"/>
    <w:rsid w:val="6E5B41AA"/>
    <w:rsid w:val="6E5F09AE"/>
    <w:rsid w:val="71F46CBC"/>
    <w:rsid w:val="7A8A3B50"/>
    <w:rsid w:val="7C9B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D3B4443-6D24-4256-B176-35E8E1D2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360" w:lineRule="auto"/>
      <w:ind w:firstLine="420"/>
    </w:pPr>
    <w:rPr>
      <w:rFonts w:ascii="宋体" w:eastAsia="宋体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缩进 字符"/>
    <w:basedOn w:val="a0"/>
    <w:link w:val="a3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ixue@hebut.edu.cn&#65292;Tel: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Sunking</cp:lastModifiedBy>
  <cp:revision>9</cp:revision>
  <dcterms:created xsi:type="dcterms:W3CDTF">2018-07-10T01:45:00Z</dcterms:created>
  <dcterms:modified xsi:type="dcterms:W3CDTF">2018-07-19T12:50:00Z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